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F89" w:rsidRDefault="00623F89" w:rsidP="00623F89">
      <w:pPr>
        <w:ind w:left="513" w:hanging="342"/>
        <w:jc w:val="right"/>
      </w:pPr>
    </w:p>
    <w:p w:rsidR="00C7298F" w:rsidRPr="008E066D" w:rsidRDefault="00C7298F" w:rsidP="00C7298F">
      <w:pPr>
        <w:rPr>
          <w:rFonts w:cs="Arial"/>
          <w:b/>
        </w:rPr>
      </w:pPr>
    </w:p>
    <w:p w:rsidR="00C7298F" w:rsidRPr="00C7298F" w:rsidRDefault="00C7298F" w:rsidP="00C7298F">
      <w:pPr>
        <w:pStyle w:val="Default"/>
        <w:jc w:val="center"/>
        <w:rPr>
          <w:rFonts w:asciiTheme="minorHAnsi" w:hAnsiTheme="minorHAnsi"/>
          <w:b/>
          <w:bCs/>
        </w:rPr>
      </w:pPr>
    </w:p>
    <w:p w:rsidR="00C7298F" w:rsidRPr="00C7298F" w:rsidRDefault="00C7298F" w:rsidP="00C7298F">
      <w:pPr>
        <w:pStyle w:val="Default"/>
        <w:jc w:val="center"/>
        <w:rPr>
          <w:rFonts w:asciiTheme="minorHAnsi" w:hAnsiTheme="minorHAnsi"/>
        </w:rPr>
      </w:pPr>
      <w:r w:rsidRPr="00C7298F">
        <w:rPr>
          <w:rFonts w:asciiTheme="minorHAnsi" w:hAnsiTheme="minorHAnsi"/>
          <w:b/>
          <w:bCs/>
        </w:rPr>
        <w:t>Open Market Review</w:t>
      </w:r>
    </w:p>
    <w:p w:rsidR="00C7298F" w:rsidRPr="00C7298F" w:rsidRDefault="00C7298F" w:rsidP="00C7298F">
      <w:pPr>
        <w:pStyle w:val="Default"/>
        <w:jc w:val="center"/>
        <w:rPr>
          <w:rFonts w:asciiTheme="minorHAnsi" w:hAnsiTheme="minorHAnsi"/>
          <w:b/>
          <w:bCs/>
        </w:rPr>
      </w:pPr>
    </w:p>
    <w:p w:rsidR="00C7298F" w:rsidRPr="00C7298F" w:rsidRDefault="00C7298F" w:rsidP="00C7298F">
      <w:pPr>
        <w:pStyle w:val="Default"/>
        <w:tabs>
          <w:tab w:val="left" w:pos="780"/>
        </w:tabs>
        <w:rPr>
          <w:rFonts w:asciiTheme="minorHAnsi" w:hAnsiTheme="minorHAnsi"/>
          <w:b/>
          <w:bCs/>
        </w:rPr>
      </w:pPr>
      <w:r w:rsidRPr="00C7298F">
        <w:rPr>
          <w:rFonts w:asciiTheme="minorHAnsi" w:hAnsiTheme="minorHAnsi"/>
          <w:b/>
          <w:bCs/>
        </w:rPr>
        <w:tab/>
      </w:r>
    </w:p>
    <w:p w:rsidR="00C7298F" w:rsidRPr="00C7298F" w:rsidRDefault="003F6645" w:rsidP="00C7298F">
      <w:pPr>
        <w:pStyle w:val="Default"/>
        <w:jc w:val="center"/>
        <w:rPr>
          <w:rFonts w:asciiTheme="minorHAnsi" w:hAnsiTheme="minorHAnsi"/>
        </w:rPr>
      </w:pPr>
      <w:r>
        <w:rPr>
          <w:rFonts w:asciiTheme="minorHAnsi" w:hAnsiTheme="minorHAnsi"/>
          <w:b/>
          <w:bCs/>
        </w:rPr>
        <w:t>Superfast Dorset Programme –Ultrafast Broadband</w:t>
      </w:r>
    </w:p>
    <w:p w:rsidR="00C7298F" w:rsidRPr="00C7298F" w:rsidRDefault="00C7298F" w:rsidP="00C7298F">
      <w:pPr>
        <w:pStyle w:val="Default"/>
        <w:jc w:val="center"/>
        <w:rPr>
          <w:rFonts w:asciiTheme="minorHAnsi" w:hAnsiTheme="minorHAnsi"/>
          <w:b/>
          <w:bCs/>
        </w:rPr>
      </w:pPr>
    </w:p>
    <w:p w:rsidR="00C7298F" w:rsidRPr="00C7298F" w:rsidRDefault="00C7298F" w:rsidP="00C7298F">
      <w:pPr>
        <w:pStyle w:val="Default"/>
        <w:jc w:val="center"/>
        <w:rPr>
          <w:rFonts w:asciiTheme="minorHAnsi" w:hAnsiTheme="minorHAnsi"/>
        </w:rPr>
      </w:pPr>
      <w:r w:rsidRPr="00C7298F">
        <w:rPr>
          <w:rFonts w:asciiTheme="minorHAnsi" w:hAnsiTheme="minorHAnsi"/>
          <w:b/>
          <w:bCs/>
        </w:rPr>
        <w:t>REQUEST FOR INFORMATION</w:t>
      </w:r>
    </w:p>
    <w:p w:rsidR="00C7298F" w:rsidRPr="00C7298F" w:rsidRDefault="00C7298F" w:rsidP="00C7298F">
      <w:pPr>
        <w:pStyle w:val="Default"/>
        <w:rPr>
          <w:rFonts w:asciiTheme="minorHAnsi" w:hAnsiTheme="minorHAnsi"/>
        </w:rPr>
      </w:pPr>
    </w:p>
    <w:p w:rsidR="00C7298F" w:rsidRPr="00C7298F" w:rsidRDefault="00C7298F" w:rsidP="00C7298F">
      <w:pPr>
        <w:pStyle w:val="Default"/>
        <w:rPr>
          <w:rFonts w:asciiTheme="minorHAnsi" w:hAnsiTheme="minorHAnsi"/>
        </w:rPr>
      </w:pPr>
      <w:r w:rsidRPr="00C7298F">
        <w:rPr>
          <w:rFonts w:asciiTheme="minorHAnsi" w:hAnsiTheme="minorHAnsi"/>
        </w:rPr>
        <w:t xml:space="preserve">1. </w:t>
      </w:r>
      <w:r w:rsidRPr="00C7298F">
        <w:rPr>
          <w:rFonts w:asciiTheme="minorHAnsi" w:hAnsiTheme="minorHAnsi"/>
        </w:rPr>
        <w:tab/>
      </w:r>
      <w:r w:rsidRPr="00C7298F">
        <w:rPr>
          <w:rFonts w:asciiTheme="minorHAnsi" w:hAnsiTheme="minorHAnsi"/>
          <w:b/>
          <w:bCs/>
        </w:rPr>
        <w:t xml:space="preserve">INTRODUCTION </w:t>
      </w:r>
    </w:p>
    <w:p w:rsidR="00C7298F" w:rsidRPr="00C7298F" w:rsidRDefault="00C7298F" w:rsidP="00C7298F">
      <w:pPr>
        <w:pStyle w:val="Default"/>
        <w:rPr>
          <w:rFonts w:asciiTheme="minorHAnsi" w:hAnsiTheme="minorHAnsi"/>
        </w:rPr>
      </w:pPr>
    </w:p>
    <w:p w:rsidR="00C7298F" w:rsidRPr="00C7298F" w:rsidRDefault="00F545A5" w:rsidP="00CF75D5">
      <w:pPr>
        <w:autoSpaceDE w:val="0"/>
        <w:autoSpaceDN w:val="0"/>
        <w:adjustRightInd w:val="0"/>
        <w:ind w:left="720"/>
        <w:rPr>
          <w:rFonts w:asciiTheme="minorHAnsi" w:hAnsiTheme="minorHAnsi" w:cs="Arial"/>
          <w:sz w:val="24"/>
          <w:szCs w:val="24"/>
        </w:rPr>
      </w:pPr>
      <w:r>
        <w:rPr>
          <w:rFonts w:asciiTheme="minorHAnsi" w:hAnsiTheme="minorHAnsi" w:cs="Arial"/>
          <w:sz w:val="24"/>
          <w:szCs w:val="24"/>
        </w:rPr>
        <w:t xml:space="preserve">Dorset County Council through the Superfast Dorset Programme </w:t>
      </w:r>
      <w:r w:rsidR="000B7561" w:rsidRPr="00C7298F">
        <w:rPr>
          <w:rFonts w:asciiTheme="minorHAnsi" w:hAnsiTheme="minorHAnsi" w:cs="Arial"/>
          <w:sz w:val="24"/>
          <w:szCs w:val="24"/>
        </w:rPr>
        <w:t>strive</w:t>
      </w:r>
      <w:r>
        <w:rPr>
          <w:rFonts w:asciiTheme="minorHAnsi" w:hAnsiTheme="minorHAnsi" w:cs="Arial"/>
          <w:sz w:val="24"/>
          <w:szCs w:val="24"/>
        </w:rPr>
        <w:t>s</w:t>
      </w:r>
      <w:r w:rsidR="000B7561" w:rsidRPr="00C7298F">
        <w:rPr>
          <w:rFonts w:asciiTheme="minorHAnsi" w:hAnsiTheme="minorHAnsi" w:cs="Arial"/>
          <w:sz w:val="24"/>
          <w:szCs w:val="24"/>
        </w:rPr>
        <w:t xml:space="preserve"> to provide the best broadband co</w:t>
      </w:r>
      <w:r w:rsidR="00CF75D5">
        <w:rPr>
          <w:rFonts w:asciiTheme="minorHAnsi" w:hAnsiTheme="minorHAnsi" w:cs="Arial"/>
          <w:sz w:val="24"/>
          <w:szCs w:val="24"/>
        </w:rPr>
        <w:t>nnectivity possible across its p</w:t>
      </w:r>
      <w:r w:rsidR="000B7561" w:rsidRPr="00C7298F">
        <w:rPr>
          <w:rFonts w:asciiTheme="minorHAnsi" w:hAnsiTheme="minorHAnsi" w:cs="Arial"/>
          <w:sz w:val="24"/>
          <w:szCs w:val="24"/>
        </w:rPr>
        <w:t xml:space="preserve">rogramme Area. </w:t>
      </w:r>
      <w:r>
        <w:rPr>
          <w:rFonts w:asciiTheme="minorHAnsi" w:hAnsiTheme="minorHAnsi" w:cs="Arial"/>
          <w:sz w:val="24"/>
          <w:szCs w:val="24"/>
        </w:rPr>
        <w:t>The Superfast Dorset Programme is made up of all the local authorities within Dorset, Poole and Bournemouth</w:t>
      </w:r>
      <w:r w:rsidR="00C7298F" w:rsidRPr="00C7298F">
        <w:rPr>
          <w:rFonts w:asciiTheme="minorHAnsi" w:hAnsiTheme="minorHAnsi" w:cs="Arial"/>
          <w:sz w:val="24"/>
          <w:szCs w:val="24"/>
        </w:rPr>
        <w:t xml:space="preserve">. The overarching aspiration of </w:t>
      </w:r>
      <w:r>
        <w:rPr>
          <w:rFonts w:asciiTheme="minorHAnsi" w:hAnsiTheme="minorHAnsi" w:cs="Arial"/>
          <w:sz w:val="24"/>
          <w:szCs w:val="24"/>
        </w:rPr>
        <w:t>the Superfast Dorset programme</w:t>
      </w:r>
      <w:r w:rsidR="00C7298F" w:rsidRPr="00C7298F">
        <w:rPr>
          <w:rFonts w:asciiTheme="minorHAnsi" w:hAnsiTheme="minorHAnsi" w:cs="Arial"/>
          <w:sz w:val="24"/>
          <w:szCs w:val="24"/>
        </w:rPr>
        <w:t xml:space="preserve"> is to deliver </w:t>
      </w:r>
      <w:r>
        <w:rPr>
          <w:rFonts w:asciiTheme="minorHAnsi" w:hAnsiTheme="minorHAnsi" w:cs="Arial"/>
          <w:sz w:val="24"/>
          <w:szCs w:val="24"/>
        </w:rPr>
        <w:t xml:space="preserve">digital Infrastructure to support our economic growth priorities with ultrafast broadband to meet business needs by 2018. </w:t>
      </w:r>
    </w:p>
    <w:p w:rsidR="00CF75D5" w:rsidRPr="00C7298F" w:rsidRDefault="00CF75D5" w:rsidP="00C7298F">
      <w:pPr>
        <w:pStyle w:val="Default"/>
        <w:rPr>
          <w:rFonts w:asciiTheme="minorHAnsi" w:hAnsiTheme="minorHAnsi"/>
        </w:rPr>
      </w:pPr>
    </w:p>
    <w:p w:rsidR="00C7298F" w:rsidRPr="00C7298F" w:rsidRDefault="00C7298F" w:rsidP="00C7298F">
      <w:pPr>
        <w:pStyle w:val="Default"/>
        <w:rPr>
          <w:rFonts w:asciiTheme="minorHAnsi" w:hAnsiTheme="minorHAnsi"/>
          <w:b/>
          <w:bCs/>
        </w:rPr>
      </w:pPr>
      <w:r w:rsidRPr="00C7298F">
        <w:rPr>
          <w:rFonts w:asciiTheme="minorHAnsi" w:hAnsiTheme="minorHAnsi"/>
        </w:rPr>
        <w:t xml:space="preserve">2. </w:t>
      </w:r>
      <w:r w:rsidRPr="00C7298F">
        <w:rPr>
          <w:rFonts w:asciiTheme="minorHAnsi" w:hAnsiTheme="minorHAnsi"/>
        </w:rPr>
        <w:tab/>
      </w:r>
      <w:r w:rsidRPr="00C7298F">
        <w:rPr>
          <w:rFonts w:asciiTheme="minorHAnsi" w:hAnsiTheme="minorHAnsi"/>
          <w:b/>
          <w:bCs/>
        </w:rPr>
        <w:t xml:space="preserve">GEOGRAPHICAL SCOPE </w:t>
      </w:r>
    </w:p>
    <w:p w:rsidR="00C7298F" w:rsidRPr="00C7298F" w:rsidRDefault="00C7298F" w:rsidP="00C7298F">
      <w:pPr>
        <w:pStyle w:val="Default"/>
        <w:rPr>
          <w:rFonts w:asciiTheme="minorHAnsi" w:hAnsiTheme="minorHAnsi"/>
        </w:rPr>
      </w:pPr>
    </w:p>
    <w:p w:rsidR="00C7298F" w:rsidRPr="00C7298F" w:rsidRDefault="00C7298F" w:rsidP="00C7298F">
      <w:pPr>
        <w:pStyle w:val="Default"/>
        <w:ind w:left="720"/>
        <w:rPr>
          <w:rFonts w:asciiTheme="minorHAnsi" w:hAnsiTheme="minorHAnsi"/>
        </w:rPr>
      </w:pPr>
      <w:r w:rsidRPr="00C7298F">
        <w:rPr>
          <w:rFonts w:asciiTheme="minorHAnsi" w:hAnsiTheme="minorHAnsi"/>
        </w:rPr>
        <w:t>As described above, o</w:t>
      </w:r>
      <w:r w:rsidR="00B5222B">
        <w:rPr>
          <w:rFonts w:asciiTheme="minorHAnsi" w:hAnsiTheme="minorHAnsi"/>
        </w:rPr>
        <w:t>ur a</w:t>
      </w:r>
      <w:r w:rsidR="008A0BF4">
        <w:rPr>
          <w:rFonts w:asciiTheme="minorHAnsi" w:hAnsiTheme="minorHAnsi"/>
        </w:rPr>
        <w:t>rea encompasses the premi</w:t>
      </w:r>
      <w:r w:rsidRPr="00C7298F">
        <w:rPr>
          <w:rFonts w:asciiTheme="minorHAnsi" w:hAnsiTheme="minorHAnsi"/>
        </w:rPr>
        <w:t>s</w:t>
      </w:r>
      <w:r w:rsidR="008A0BF4">
        <w:rPr>
          <w:rFonts w:asciiTheme="minorHAnsi" w:hAnsiTheme="minorHAnsi"/>
        </w:rPr>
        <w:t>es</w:t>
      </w:r>
      <w:r w:rsidRPr="00C7298F">
        <w:rPr>
          <w:rFonts w:asciiTheme="minorHAnsi" w:hAnsiTheme="minorHAnsi"/>
        </w:rPr>
        <w:t xml:space="preserve"> that are defined within the accompanying spreadsheet</w:t>
      </w:r>
      <w:r w:rsidR="000B7561">
        <w:rPr>
          <w:rStyle w:val="FootnoteReference"/>
          <w:rFonts w:asciiTheme="minorHAnsi" w:hAnsiTheme="minorHAnsi"/>
        </w:rPr>
        <w:footnoteReference w:id="1"/>
      </w:r>
      <w:r w:rsidRPr="00C7298F">
        <w:rPr>
          <w:rFonts w:asciiTheme="minorHAnsi" w:hAnsiTheme="minorHAnsi"/>
        </w:rPr>
        <w:t xml:space="preserve"> which details the p</w:t>
      </w:r>
      <w:r w:rsidR="00F545A5">
        <w:rPr>
          <w:rFonts w:asciiTheme="minorHAnsi" w:hAnsiTheme="minorHAnsi"/>
        </w:rPr>
        <w:t>remises and their associated p</w:t>
      </w:r>
      <w:r w:rsidRPr="00C7298F">
        <w:rPr>
          <w:rFonts w:asciiTheme="minorHAnsi" w:hAnsiTheme="minorHAnsi"/>
        </w:rPr>
        <w:t>ost cod</w:t>
      </w:r>
      <w:r w:rsidR="00F545A5">
        <w:rPr>
          <w:rFonts w:asciiTheme="minorHAnsi" w:hAnsiTheme="minorHAnsi"/>
        </w:rPr>
        <w:t>es</w:t>
      </w:r>
      <w:r w:rsidRPr="00C7298F">
        <w:rPr>
          <w:rFonts w:asciiTheme="minorHAnsi" w:hAnsiTheme="minorHAnsi"/>
        </w:rPr>
        <w:t>. The p</w:t>
      </w:r>
      <w:r w:rsidR="00F545A5">
        <w:rPr>
          <w:rFonts w:asciiTheme="minorHAnsi" w:hAnsiTheme="minorHAnsi"/>
        </w:rPr>
        <w:t>remise</w:t>
      </w:r>
      <w:r w:rsidRPr="00C7298F">
        <w:rPr>
          <w:rFonts w:asciiTheme="minorHAnsi" w:hAnsiTheme="minorHAnsi"/>
        </w:rPr>
        <w:t xml:space="preserve"> data has been sourced from </w:t>
      </w:r>
      <w:r w:rsidR="00F545A5">
        <w:rPr>
          <w:rFonts w:asciiTheme="minorHAnsi" w:hAnsiTheme="minorHAnsi"/>
        </w:rPr>
        <w:t>AddressBase Premium</w:t>
      </w:r>
      <w:r w:rsidRPr="00C7298F">
        <w:rPr>
          <w:rFonts w:asciiTheme="minorHAnsi" w:hAnsiTheme="minorHAnsi"/>
        </w:rPr>
        <w:t>, from Ordn</w:t>
      </w:r>
      <w:r w:rsidR="00BA1DA8">
        <w:rPr>
          <w:rFonts w:asciiTheme="minorHAnsi" w:hAnsiTheme="minorHAnsi"/>
        </w:rPr>
        <w:t>ance Survey, from January</w:t>
      </w:r>
      <w:r w:rsidR="00F545A5">
        <w:rPr>
          <w:rFonts w:asciiTheme="minorHAnsi" w:hAnsiTheme="minorHAnsi"/>
        </w:rPr>
        <w:t xml:space="preserve"> 2016</w:t>
      </w:r>
      <w:r w:rsidRPr="00C7298F">
        <w:rPr>
          <w:rFonts w:asciiTheme="minorHAnsi" w:hAnsiTheme="minorHAnsi"/>
        </w:rPr>
        <w:t>. A map of this area is shown at the foot of this document and is also available in a GIS format upon request.</w:t>
      </w:r>
    </w:p>
    <w:p w:rsidR="00CF75D5" w:rsidRPr="00C7298F" w:rsidRDefault="00C7298F" w:rsidP="00C7298F">
      <w:pPr>
        <w:pStyle w:val="Default"/>
        <w:rPr>
          <w:rFonts w:asciiTheme="minorHAnsi" w:hAnsiTheme="minorHAnsi"/>
        </w:rPr>
      </w:pPr>
      <w:r w:rsidRPr="00C7298F">
        <w:rPr>
          <w:rFonts w:asciiTheme="minorHAnsi" w:hAnsiTheme="minorHAnsi"/>
        </w:rPr>
        <w:tab/>
      </w:r>
    </w:p>
    <w:p w:rsidR="00C7298F" w:rsidRPr="00C7298F" w:rsidRDefault="00C7298F" w:rsidP="00C7298F">
      <w:pPr>
        <w:pStyle w:val="Default"/>
        <w:rPr>
          <w:rFonts w:asciiTheme="minorHAnsi" w:hAnsiTheme="minorHAnsi"/>
          <w:b/>
          <w:bCs/>
        </w:rPr>
      </w:pPr>
      <w:r w:rsidRPr="00C7298F">
        <w:rPr>
          <w:rFonts w:asciiTheme="minorHAnsi" w:hAnsiTheme="minorHAnsi"/>
        </w:rPr>
        <w:t xml:space="preserve">3. </w:t>
      </w:r>
      <w:r w:rsidRPr="00C7298F">
        <w:rPr>
          <w:rFonts w:asciiTheme="minorHAnsi" w:hAnsiTheme="minorHAnsi"/>
        </w:rPr>
        <w:tab/>
      </w:r>
      <w:r w:rsidRPr="00C7298F">
        <w:rPr>
          <w:rFonts w:asciiTheme="minorHAnsi" w:hAnsiTheme="minorHAnsi"/>
          <w:b/>
          <w:bCs/>
        </w:rPr>
        <w:t xml:space="preserve">PROGRESS TO DATE </w:t>
      </w:r>
    </w:p>
    <w:p w:rsidR="00C7298F" w:rsidRPr="00C7298F" w:rsidRDefault="00C7298F" w:rsidP="00C7298F">
      <w:pPr>
        <w:pStyle w:val="Default"/>
        <w:rPr>
          <w:rFonts w:asciiTheme="minorHAnsi" w:hAnsiTheme="minorHAnsi"/>
        </w:rPr>
      </w:pPr>
    </w:p>
    <w:p w:rsidR="00C7298F" w:rsidRPr="00C7298F" w:rsidRDefault="00C7298F" w:rsidP="00C7298F">
      <w:pPr>
        <w:autoSpaceDE w:val="0"/>
        <w:autoSpaceDN w:val="0"/>
        <w:adjustRightInd w:val="0"/>
        <w:ind w:left="720"/>
        <w:rPr>
          <w:rFonts w:asciiTheme="minorHAnsi" w:hAnsiTheme="minorHAnsi" w:cs="Arial"/>
          <w:sz w:val="24"/>
          <w:szCs w:val="24"/>
        </w:rPr>
      </w:pPr>
      <w:r w:rsidRPr="00C7298F">
        <w:rPr>
          <w:rFonts w:asciiTheme="minorHAnsi" w:hAnsiTheme="minorHAnsi" w:cs="Arial"/>
          <w:sz w:val="24"/>
          <w:szCs w:val="24"/>
        </w:rPr>
        <w:t xml:space="preserve">Our initial Local Broadband Plan was approved in </w:t>
      </w:r>
      <w:r w:rsidR="00BA1DA8">
        <w:rPr>
          <w:rFonts w:asciiTheme="minorHAnsi" w:hAnsiTheme="minorHAnsi" w:cs="Arial"/>
          <w:sz w:val="24"/>
          <w:szCs w:val="24"/>
        </w:rPr>
        <w:t xml:space="preserve">January 2012 </w:t>
      </w:r>
      <w:r w:rsidRPr="00C7298F">
        <w:rPr>
          <w:rFonts w:asciiTheme="minorHAnsi" w:hAnsiTheme="minorHAnsi" w:cs="Arial"/>
          <w:sz w:val="24"/>
          <w:szCs w:val="24"/>
        </w:rPr>
        <w:t>covering an I</w:t>
      </w:r>
      <w:r w:rsidR="00FC5B13">
        <w:rPr>
          <w:rFonts w:asciiTheme="minorHAnsi" w:hAnsiTheme="minorHAnsi" w:cs="Arial"/>
          <w:sz w:val="24"/>
          <w:szCs w:val="24"/>
        </w:rPr>
        <w:t xml:space="preserve">ntervention Area of some </w:t>
      </w:r>
      <w:r w:rsidR="00BA1DA8">
        <w:rPr>
          <w:rFonts w:asciiTheme="minorHAnsi" w:hAnsiTheme="minorHAnsi" w:cs="Arial"/>
          <w:sz w:val="24"/>
          <w:szCs w:val="24"/>
        </w:rPr>
        <w:t>87,000+</w:t>
      </w:r>
      <w:r w:rsidRPr="00C7298F">
        <w:rPr>
          <w:rFonts w:asciiTheme="minorHAnsi" w:hAnsiTheme="minorHAnsi" w:cs="Arial"/>
          <w:sz w:val="24"/>
          <w:szCs w:val="24"/>
        </w:rPr>
        <w:t xml:space="preserve"> premises that were assessed as being outside the scope for normal commercial NGA investment through an open marke</w:t>
      </w:r>
      <w:r w:rsidR="00CF75D5">
        <w:rPr>
          <w:rFonts w:asciiTheme="minorHAnsi" w:hAnsiTheme="minorHAnsi" w:cs="Arial"/>
          <w:sz w:val="24"/>
          <w:szCs w:val="24"/>
        </w:rPr>
        <w:t>t review process. The phase 1</w:t>
      </w:r>
      <w:r w:rsidR="00FC5B13">
        <w:rPr>
          <w:rFonts w:asciiTheme="minorHAnsi" w:hAnsiTheme="minorHAnsi" w:cs="Arial"/>
          <w:sz w:val="24"/>
          <w:szCs w:val="24"/>
        </w:rPr>
        <w:t xml:space="preserve"> contract</w:t>
      </w:r>
      <w:r w:rsidR="00CF75D5">
        <w:rPr>
          <w:rFonts w:asciiTheme="minorHAnsi" w:hAnsiTheme="minorHAnsi" w:cs="Arial"/>
          <w:sz w:val="24"/>
          <w:szCs w:val="24"/>
        </w:rPr>
        <w:t xml:space="preserve"> </w:t>
      </w:r>
      <w:r w:rsidR="00FC5B13">
        <w:rPr>
          <w:rFonts w:asciiTheme="minorHAnsi" w:hAnsiTheme="minorHAnsi" w:cs="Arial"/>
          <w:sz w:val="24"/>
          <w:szCs w:val="24"/>
        </w:rPr>
        <w:t xml:space="preserve">signed in </w:t>
      </w:r>
      <w:r w:rsidR="00BA1DA8">
        <w:rPr>
          <w:rFonts w:asciiTheme="minorHAnsi" w:hAnsiTheme="minorHAnsi" w:cs="Arial"/>
          <w:sz w:val="24"/>
          <w:szCs w:val="24"/>
        </w:rPr>
        <w:t>July 2013 has delivered 90</w:t>
      </w:r>
      <w:r w:rsidRPr="00C7298F">
        <w:rPr>
          <w:rFonts w:asciiTheme="minorHAnsi" w:hAnsiTheme="minorHAnsi" w:cs="Arial"/>
          <w:sz w:val="24"/>
          <w:szCs w:val="24"/>
        </w:rPr>
        <w:t>% superfast broadband coverage to the P</w:t>
      </w:r>
      <w:r w:rsidR="00011D2D">
        <w:rPr>
          <w:rFonts w:asciiTheme="minorHAnsi" w:hAnsiTheme="minorHAnsi" w:cs="Arial"/>
          <w:sz w:val="24"/>
          <w:szCs w:val="24"/>
        </w:rPr>
        <w:t xml:space="preserve">rogramme Area </w:t>
      </w:r>
      <w:r w:rsidR="00CF75D5">
        <w:rPr>
          <w:rFonts w:asciiTheme="minorHAnsi" w:hAnsiTheme="minorHAnsi" w:cs="Arial"/>
          <w:sz w:val="24"/>
          <w:szCs w:val="24"/>
        </w:rPr>
        <w:t>and</w:t>
      </w:r>
      <w:r w:rsidRPr="00C7298F">
        <w:rPr>
          <w:rFonts w:asciiTheme="minorHAnsi" w:hAnsiTheme="minorHAnsi" w:cs="Arial"/>
          <w:sz w:val="24"/>
          <w:szCs w:val="24"/>
        </w:rPr>
        <w:t xml:space="preserve"> </w:t>
      </w:r>
      <w:r w:rsidR="00BA1DA8">
        <w:rPr>
          <w:rFonts w:asciiTheme="minorHAnsi" w:hAnsiTheme="minorHAnsi" w:cs="Arial"/>
          <w:sz w:val="24"/>
          <w:szCs w:val="24"/>
        </w:rPr>
        <w:t xml:space="preserve">is </w:t>
      </w:r>
      <w:r w:rsidRPr="00C7298F">
        <w:rPr>
          <w:rFonts w:asciiTheme="minorHAnsi" w:hAnsiTheme="minorHAnsi" w:cs="Arial"/>
          <w:sz w:val="24"/>
          <w:szCs w:val="24"/>
        </w:rPr>
        <w:t>in line with the</w:t>
      </w:r>
      <w:r w:rsidR="00CF75D5">
        <w:rPr>
          <w:rFonts w:asciiTheme="minorHAnsi" w:hAnsiTheme="minorHAnsi" w:cs="Arial"/>
          <w:sz w:val="24"/>
          <w:szCs w:val="24"/>
        </w:rPr>
        <w:t xml:space="preserve"> UK Government’s targets, we are</w:t>
      </w:r>
      <w:r w:rsidRPr="00C7298F">
        <w:rPr>
          <w:rFonts w:asciiTheme="minorHAnsi" w:hAnsiTheme="minorHAnsi" w:cs="Arial"/>
          <w:sz w:val="24"/>
          <w:szCs w:val="24"/>
        </w:rPr>
        <w:t xml:space="preserve"> seeking to </w:t>
      </w:r>
      <w:r w:rsidR="004F18AA">
        <w:rPr>
          <w:rFonts w:asciiTheme="minorHAnsi" w:hAnsiTheme="minorHAnsi" w:cs="Arial"/>
          <w:sz w:val="24"/>
          <w:szCs w:val="24"/>
        </w:rPr>
        <w:t>substantially contribute to the Government objective of</w:t>
      </w:r>
      <w:r w:rsidRPr="00C7298F">
        <w:rPr>
          <w:rFonts w:asciiTheme="minorHAnsi" w:hAnsiTheme="minorHAnsi" w:cs="Arial"/>
          <w:sz w:val="24"/>
          <w:szCs w:val="24"/>
        </w:rPr>
        <w:t xml:space="preserve"> at least 95% superfast coverage </w:t>
      </w:r>
      <w:r w:rsidR="004F18AA">
        <w:rPr>
          <w:rFonts w:asciiTheme="minorHAnsi" w:hAnsiTheme="minorHAnsi" w:cs="Arial"/>
          <w:sz w:val="24"/>
          <w:szCs w:val="24"/>
        </w:rPr>
        <w:t xml:space="preserve">nationally </w:t>
      </w:r>
      <w:r w:rsidRPr="00C7298F">
        <w:rPr>
          <w:rFonts w:asciiTheme="minorHAnsi" w:hAnsiTheme="minorHAnsi" w:cs="Arial"/>
          <w:sz w:val="24"/>
          <w:szCs w:val="24"/>
        </w:rPr>
        <w:t>by the end of 2017</w:t>
      </w:r>
      <w:r w:rsidR="00CF75D5">
        <w:rPr>
          <w:rFonts w:asciiTheme="minorHAnsi" w:hAnsiTheme="minorHAnsi" w:cs="Arial"/>
          <w:sz w:val="24"/>
          <w:szCs w:val="24"/>
        </w:rPr>
        <w:t xml:space="preserve"> though our phase 2 contract signed in </w:t>
      </w:r>
      <w:r w:rsidR="00BA1DA8">
        <w:rPr>
          <w:rFonts w:asciiTheme="minorHAnsi" w:hAnsiTheme="minorHAnsi" w:cs="Arial"/>
          <w:sz w:val="24"/>
          <w:szCs w:val="24"/>
        </w:rPr>
        <w:t xml:space="preserve">May 2015. </w:t>
      </w:r>
      <w:r w:rsidR="00CF75D5">
        <w:rPr>
          <w:rFonts w:asciiTheme="minorHAnsi" w:hAnsiTheme="minorHAnsi" w:cs="Arial"/>
          <w:sz w:val="24"/>
          <w:szCs w:val="24"/>
        </w:rPr>
        <w:t xml:space="preserve"> </w:t>
      </w:r>
    </w:p>
    <w:p w:rsidR="00C7298F" w:rsidRPr="00C7298F" w:rsidRDefault="00C7298F" w:rsidP="00C7298F">
      <w:pPr>
        <w:autoSpaceDE w:val="0"/>
        <w:autoSpaceDN w:val="0"/>
        <w:adjustRightInd w:val="0"/>
        <w:ind w:left="720"/>
        <w:rPr>
          <w:rFonts w:asciiTheme="minorHAnsi" w:hAnsiTheme="minorHAnsi" w:cs="Arial"/>
          <w:sz w:val="24"/>
          <w:szCs w:val="24"/>
        </w:rPr>
      </w:pPr>
    </w:p>
    <w:p w:rsidR="00C7298F" w:rsidRPr="00C7298F" w:rsidRDefault="00011D2D" w:rsidP="00C7298F">
      <w:pPr>
        <w:autoSpaceDE w:val="0"/>
        <w:autoSpaceDN w:val="0"/>
        <w:adjustRightInd w:val="0"/>
        <w:ind w:left="720"/>
        <w:rPr>
          <w:rFonts w:asciiTheme="minorHAnsi" w:hAnsiTheme="minorHAnsi" w:cs="Arial"/>
          <w:sz w:val="24"/>
          <w:szCs w:val="24"/>
        </w:rPr>
      </w:pPr>
      <w:r>
        <w:rPr>
          <w:rFonts w:asciiTheme="minorHAnsi" w:hAnsiTheme="minorHAnsi" w:cs="Arial"/>
          <w:sz w:val="24"/>
          <w:szCs w:val="24"/>
        </w:rPr>
        <w:t xml:space="preserve">We have been allocated </w:t>
      </w:r>
      <w:r w:rsidR="009957ED">
        <w:rPr>
          <w:rFonts w:asciiTheme="minorHAnsi" w:hAnsiTheme="minorHAnsi" w:cs="Arial"/>
          <w:sz w:val="24"/>
          <w:szCs w:val="24"/>
        </w:rPr>
        <w:t>£2</w:t>
      </w:r>
      <w:r w:rsidR="00C7298F" w:rsidRPr="00C7298F">
        <w:rPr>
          <w:rFonts w:asciiTheme="minorHAnsi" w:hAnsiTheme="minorHAnsi" w:cs="Arial"/>
          <w:sz w:val="24"/>
          <w:szCs w:val="24"/>
        </w:rPr>
        <w:t>m additional public funding from the Department for Culture, Media and Sport (DCMS) Broadband Delivery UK Programme to help towards this challenge and we have secu</w:t>
      </w:r>
      <w:r w:rsidR="007B19AC">
        <w:rPr>
          <w:rFonts w:asciiTheme="minorHAnsi" w:hAnsiTheme="minorHAnsi" w:cs="Arial"/>
          <w:sz w:val="24"/>
          <w:szCs w:val="24"/>
        </w:rPr>
        <w:t xml:space="preserve">red funding to match this value from the Dorset </w:t>
      </w:r>
      <w:r w:rsidR="009957ED">
        <w:rPr>
          <w:rFonts w:asciiTheme="minorHAnsi" w:hAnsiTheme="minorHAnsi" w:cs="Arial"/>
          <w:sz w:val="24"/>
          <w:szCs w:val="24"/>
        </w:rPr>
        <w:t>Local Economic Partnership</w:t>
      </w:r>
      <w:r w:rsidR="00C7298F" w:rsidRPr="00C7298F">
        <w:rPr>
          <w:rFonts w:asciiTheme="minorHAnsi" w:hAnsiTheme="minorHAnsi" w:cs="Arial"/>
          <w:sz w:val="24"/>
          <w:szCs w:val="24"/>
        </w:rPr>
        <w:t xml:space="preserve"> and details of these </w:t>
      </w:r>
      <w:r w:rsidR="00A07F20">
        <w:rPr>
          <w:rFonts w:asciiTheme="minorHAnsi" w:hAnsiTheme="minorHAnsi" w:cs="Arial"/>
          <w:sz w:val="24"/>
          <w:szCs w:val="24"/>
        </w:rPr>
        <w:t xml:space="preserve">and </w:t>
      </w:r>
      <w:r w:rsidR="00C7298F" w:rsidRPr="00C7298F">
        <w:rPr>
          <w:rFonts w:asciiTheme="minorHAnsi" w:hAnsiTheme="minorHAnsi" w:cs="Arial"/>
          <w:sz w:val="24"/>
          <w:szCs w:val="24"/>
        </w:rPr>
        <w:t>any restrictions on their usage will be explained in our forthcoming tender documentation.</w:t>
      </w:r>
      <w:r w:rsidR="007B19AC">
        <w:rPr>
          <w:rFonts w:asciiTheme="minorHAnsi" w:hAnsiTheme="minorHAnsi" w:cs="Arial"/>
          <w:sz w:val="24"/>
          <w:szCs w:val="24"/>
        </w:rPr>
        <w:t xml:space="preserve"> </w:t>
      </w:r>
      <w:r w:rsidR="00C7298F" w:rsidRPr="00C7298F">
        <w:rPr>
          <w:rFonts w:asciiTheme="minorHAnsi" w:hAnsiTheme="minorHAnsi" w:cs="Arial"/>
          <w:sz w:val="24"/>
          <w:szCs w:val="24"/>
        </w:rPr>
        <w:t xml:space="preserve"> </w:t>
      </w:r>
      <w:r w:rsidR="008A0BF4">
        <w:rPr>
          <w:rFonts w:asciiTheme="minorHAnsi" w:hAnsiTheme="minorHAnsi" w:cs="Arial"/>
          <w:sz w:val="24"/>
          <w:szCs w:val="24"/>
        </w:rPr>
        <w:t>It i</w:t>
      </w:r>
      <w:r w:rsidR="00C7298F" w:rsidRPr="00C7298F">
        <w:rPr>
          <w:rFonts w:asciiTheme="minorHAnsi" w:hAnsiTheme="minorHAnsi" w:cs="Arial"/>
          <w:sz w:val="24"/>
          <w:szCs w:val="24"/>
        </w:rPr>
        <w:t xml:space="preserve">s therefore </w:t>
      </w:r>
      <w:r w:rsidR="009957ED">
        <w:rPr>
          <w:rFonts w:asciiTheme="minorHAnsi" w:hAnsiTheme="minorHAnsi" w:cs="Arial"/>
          <w:sz w:val="24"/>
          <w:szCs w:val="24"/>
        </w:rPr>
        <w:t>Dorset County Council’s</w:t>
      </w:r>
      <w:r w:rsidR="008A0BF4">
        <w:rPr>
          <w:rFonts w:asciiTheme="minorHAnsi" w:hAnsiTheme="minorHAnsi" w:cs="Arial"/>
          <w:sz w:val="24"/>
          <w:szCs w:val="24"/>
        </w:rPr>
        <w:t xml:space="preserve"> intention to </w:t>
      </w:r>
      <w:r w:rsidR="00C7298F" w:rsidRPr="00C7298F">
        <w:rPr>
          <w:rFonts w:asciiTheme="minorHAnsi" w:hAnsiTheme="minorHAnsi" w:cs="Arial"/>
          <w:sz w:val="24"/>
          <w:szCs w:val="24"/>
        </w:rPr>
        <w:t xml:space="preserve">procure </w:t>
      </w:r>
      <w:r w:rsidR="008A0BF4">
        <w:rPr>
          <w:rFonts w:asciiTheme="minorHAnsi" w:hAnsiTheme="minorHAnsi" w:cs="Arial"/>
          <w:sz w:val="24"/>
          <w:szCs w:val="24"/>
        </w:rPr>
        <w:t>Next Generation Access</w:t>
      </w:r>
      <w:r w:rsidR="00C7298F" w:rsidRPr="00C7298F">
        <w:rPr>
          <w:rFonts w:asciiTheme="minorHAnsi" w:hAnsiTheme="minorHAnsi" w:cs="Arial"/>
          <w:sz w:val="24"/>
          <w:szCs w:val="24"/>
        </w:rPr>
        <w:t xml:space="preserve"> solutions</w:t>
      </w:r>
      <w:r w:rsidR="008A0BF4">
        <w:rPr>
          <w:rFonts w:asciiTheme="minorHAnsi" w:hAnsiTheme="minorHAnsi" w:cs="Arial"/>
          <w:sz w:val="24"/>
          <w:szCs w:val="24"/>
        </w:rPr>
        <w:t xml:space="preserve"> – those capable of achieving a minimum of 30 Mbps download speed - </w:t>
      </w:r>
      <w:r w:rsidR="00C7298F" w:rsidRPr="00C7298F">
        <w:rPr>
          <w:rFonts w:asciiTheme="minorHAnsi" w:hAnsiTheme="minorHAnsi" w:cs="Arial"/>
          <w:sz w:val="24"/>
          <w:szCs w:val="24"/>
        </w:rPr>
        <w:t>for the remaining area in scope for NGA deployment.</w:t>
      </w:r>
    </w:p>
    <w:p w:rsidR="00CF75D5" w:rsidRDefault="00CF75D5" w:rsidP="00C7298F">
      <w:pPr>
        <w:pStyle w:val="Default"/>
        <w:rPr>
          <w:rFonts w:asciiTheme="minorHAnsi" w:hAnsiTheme="minorHAnsi"/>
        </w:rPr>
      </w:pPr>
    </w:p>
    <w:p w:rsidR="00B5222B" w:rsidRPr="00C7298F" w:rsidRDefault="00B5222B" w:rsidP="00C7298F">
      <w:pPr>
        <w:pStyle w:val="Default"/>
        <w:rPr>
          <w:rFonts w:asciiTheme="minorHAnsi" w:hAnsiTheme="minorHAnsi"/>
        </w:rPr>
      </w:pPr>
    </w:p>
    <w:p w:rsidR="00C7298F" w:rsidRPr="00C7298F" w:rsidRDefault="00C7298F" w:rsidP="00C7298F">
      <w:pPr>
        <w:pStyle w:val="Default"/>
        <w:rPr>
          <w:rFonts w:asciiTheme="minorHAnsi" w:hAnsiTheme="minorHAnsi"/>
          <w:b/>
          <w:bCs/>
        </w:rPr>
      </w:pPr>
      <w:r w:rsidRPr="00C7298F">
        <w:rPr>
          <w:rFonts w:asciiTheme="minorHAnsi" w:hAnsiTheme="minorHAnsi"/>
        </w:rPr>
        <w:lastRenderedPageBreak/>
        <w:t xml:space="preserve">4. </w:t>
      </w:r>
      <w:r w:rsidRPr="00C7298F">
        <w:rPr>
          <w:rFonts w:asciiTheme="minorHAnsi" w:hAnsiTheme="minorHAnsi"/>
        </w:rPr>
        <w:tab/>
      </w:r>
      <w:r w:rsidRPr="00C7298F">
        <w:rPr>
          <w:rFonts w:asciiTheme="minorHAnsi" w:hAnsiTheme="minorHAnsi"/>
          <w:b/>
          <w:bCs/>
        </w:rPr>
        <w:t>PURPOSE OF THIS OMR</w:t>
      </w:r>
    </w:p>
    <w:p w:rsidR="00C7298F" w:rsidRPr="00C7298F" w:rsidRDefault="00C7298F" w:rsidP="00C7298F">
      <w:pPr>
        <w:pStyle w:val="Default"/>
        <w:rPr>
          <w:rFonts w:asciiTheme="minorHAnsi" w:hAnsiTheme="minorHAnsi"/>
          <w:b/>
          <w:bCs/>
        </w:rPr>
      </w:pPr>
    </w:p>
    <w:p w:rsidR="00C7298F" w:rsidRPr="00C7298F" w:rsidRDefault="00C7298F" w:rsidP="00C7298F">
      <w:pPr>
        <w:pStyle w:val="Default"/>
        <w:ind w:left="720"/>
        <w:rPr>
          <w:rFonts w:asciiTheme="minorHAnsi" w:hAnsiTheme="minorHAnsi"/>
        </w:rPr>
      </w:pPr>
      <w:r w:rsidRPr="00C7298F">
        <w:rPr>
          <w:rFonts w:asciiTheme="minorHAnsi" w:hAnsiTheme="minorHAnsi"/>
        </w:rPr>
        <w:t>As part of this new procurement process, we are now commencing an Open Market Review</w:t>
      </w:r>
      <w:r w:rsidR="001C6614">
        <w:rPr>
          <w:rFonts w:asciiTheme="minorHAnsi" w:hAnsiTheme="minorHAnsi"/>
        </w:rPr>
        <w:t xml:space="preserve"> (“OMR”)</w:t>
      </w:r>
      <w:r w:rsidRPr="00C7298F">
        <w:rPr>
          <w:rFonts w:asciiTheme="minorHAnsi" w:hAnsiTheme="minorHAnsi"/>
        </w:rPr>
        <w:t xml:space="preserve"> to establish existing and planned (next 3 years) commercial coverage of broad</w:t>
      </w:r>
      <w:r w:rsidR="00011D2D">
        <w:rPr>
          <w:rFonts w:asciiTheme="minorHAnsi" w:hAnsiTheme="minorHAnsi"/>
        </w:rPr>
        <w:t xml:space="preserve">band services across the </w:t>
      </w:r>
      <w:r w:rsidR="009957ED">
        <w:rPr>
          <w:rFonts w:asciiTheme="minorHAnsi" w:hAnsiTheme="minorHAnsi"/>
        </w:rPr>
        <w:t>Superfast Dorset programme’s a</w:t>
      </w:r>
      <w:r w:rsidRPr="00C7298F">
        <w:rPr>
          <w:rFonts w:asciiTheme="minorHAnsi" w:hAnsiTheme="minorHAnsi"/>
        </w:rPr>
        <w:t xml:space="preserve">rea by all existing and any prospective, </w:t>
      </w:r>
      <w:r w:rsidR="008A0BF4">
        <w:rPr>
          <w:rFonts w:asciiTheme="minorHAnsi" w:hAnsiTheme="minorHAnsi"/>
        </w:rPr>
        <w:t xml:space="preserve">NGA </w:t>
      </w:r>
      <w:r w:rsidRPr="00C7298F">
        <w:rPr>
          <w:rFonts w:asciiTheme="minorHAnsi" w:hAnsiTheme="minorHAnsi"/>
        </w:rPr>
        <w:t xml:space="preserve">broadband infrastructure providers. </w:t>
      </w:r>
    </w:p>
    <w:p w:rsidR="00C7298F" w:rsidRPr="00C7298F" w:rsidRDefault="00C7298F" w:rsidP="00C7298F">
      <w:pPr>
        <w:pStyle w:val="Default"/>
        <w:ind w:left="720"/>
        <w:rPr>
          <w:rFonts w:asciiTheme="minorHAnsi" w:hAnsiTheme="minorHAnsi"/>
        </w:rPr>
      </w:pPr>
    </w:p>
    <w:p w:rsidR="00C7298F" w:rsidRPr="00C7298F" w:rsidRDefault="00C7298F" w:rsidP="00C7298F">
      <w:pPr>
        <w:pStyle w:val="Default"/>
        <w:ind w:left="720"/>
        <w:rPr>
          <w:rFonts w:asciiTheme="minorHAnsi" w:hAnsiTheme="minorHAnsi"/>
        </w:rPr>
      </w:pPr>
      <w:r w:rsidRPr="00C7298F">
        <w:rPr>
          <w:rFonts w:asciiTheme="minorHAnsi" w:hAnsiTheme="minorHAnsi"/>
        </w:rPr>
        <w:t xml:space="preserve">This OMR is intended as a precursor to a formal public consultation document. </w:t>
      </w:r>
      <w:r w:rsidR="001C6614" w:rsidRPr="001C6614">
        <w:rPr>
          <w:rFonts w:asciiTheme="minorHAnsi" w:hAnsiTheme="minorHAnsi"/>
        </w:rPr>
        <w:t>The UK applies a best practice process that promotes the use of both an Open Market Review (“OMR”) and a Public Consultation, the latter being conducted in a manner consistent with the requirements of the Broadband Guidelines</w:t>
      </w:r>
      <w:r w:rsidR="001C6614">
        <w:rPr>
          <w:rFonts w:asciiTheme="minorHAnsi" w:hAnsiTheme="minorHAnsi"/>
        </w:rPr>
        <w:t>.</w:t>
      </w:r>
      <w:r w:rsidRPr="00C7298F">
        <w:rPr>
          <w:rStyle w:val="FootnoteReference"/>
          <w:rFonts w:asciiTheme="minorHAnsi" w:hAnsiTheme="minorHAnsi"/>
        </w:rPr>
        <w:footnoteReference w:id="2"/>
      </w:r>
      <w:r w:rsidRPr="00C7298F">
        <w:rPr>
          <w:rFonts w:asciiTheme="minorHAnsi" w:hAnsiTheme="minorHAnsi"/>
        </w:rPr>
        <w:t xml:space="preserve"> </w:t>
      </w:r>
      <w:r w:rsidR="001C6614">
        <w:rPr>
          <w:rFonts w:asciiTheme="minorHAnsi" w:hAnsiTheme="minorHAnsi"/>
        </w:rPr>
        <w:t>W</w:t>
      </w:r>
      <w:r w:rsidRPr="00C7298F">
        <w:rPr>
          <w:rFonts w:asciiTheme="minorHAnsi" w:hAnsiTheme="minorHAnsi"/>
        </w:rPr>
        <w:t>e consider that early market engagement at this stage is an essential and extremely important part of our early market research The results of the OMR will assist us with understanding the broadband infr</w:t>
      </w:r>
      <w:r w:rsidR="00492203">
        <w:rPr>
          <w:rFonts w:asciiTheme="minorHAnsi" w:hAnsiTheme="minorHAnsi"/>
        </w:rPr>
        <w:t>astructure (</w:t>
      </w:r>
      <w:r w:rsidRPr="00C7298F">
        <w:rPr>
          <w:rFonts w:asciiTheme="minorHAnsi" w:hAnsiTheme="minorHAnsi"/>
        </w:rPr>
        <w:t xml:space="preserve">Next Generation Access (NGA)) already in place and where there are plans for investment in such infrastructure in the coming three years and a significant step in the design of the intervention area to be targeted by the new contract. </w:t>
      </w:r>
    </w:p>
    <w:p w:rsidR="00C7298F" w:rsidRPr="00C7298F" w:rsidRDefault="00C7298F" w:rsidP="00C7298F">
      <w:pPr>
        <w:pStyle w:val="Default"/>
        <w:ind w:left="720"/>
        <w:rPr>
          <w:rFonts w:asciiTheme="minorHAnsi" w:hAnsiTheme="minorHAnsi"/>
        </w:rPr>
      </w:pPr>
    </w:p>
    <w:p w:rsidR="00C7298F" w:rsidRPr="00C7298F" w:rsidRDefault="00C7298F" w:rsidP="00A34888">
      <w:pPr>
        <w:pStyle w:val="Default"/>
        <w:ind w:left="720"/>
        <w:rPr>
          <w:rFonts w:asciiTheme="minorHAnsi" w:hAnsiTheme="minorHAnsi"/>
        </w:rPr>
      </w:pPr>
      <w:r w:rsidRPr="00C7298F">
        <w:rPr>
          <w:rFonts w:asciiTheme="minorHAnsi" w:hAnsiTheme="minorHAnsi"/>
        </w:rPr>
        <w:t xml:space="preserve">Once we have defined these Intervention Areas from the </w:t>
      </w:r>
      <w:r w:rsidR="001C6614">
        <w:rPr>
          <w:rFonts w:asciiTheme="minorHAnsi" w:hAnsiTheme="minorHAnsi"/>
        </w:rPr>
        <w:t>OMR</w:t>
      </w:r>
      <w:r w:rsidRPr="00C7298F">
        <w:rPr>
          <w:rFonts w:asciiTheme="minorHAnsi" w:hAnsiTheme="minorHAnsi"/>
        </w:rPr>
        <w:t>, we will be conducting</w:t>
      </w:r>
      <w:r w:rsidR="00BE3DE1">
        <w:rPr>
          <w:rFonts w:asciiTheme="minorHAnsi" w:hAnsiTheme="minorHAnsi"/>
        </w:rPr>
        <w:t xml:space="preserve"> a minimum one month State aid Public C</w:t>
      </w:r>
      <w:r w:rsidRPr="00C7298F">
        <w:rPr>
          <w:rFonts w:asciiTheme="minorHAnsi" w:hAnsiTheme="minorHAnsi"/>
        </w:rPr>
        <w:t>onsultation on our proposed Intervention Areas. We propose to</w:t>
      </w:r>
      <w:r w:rsidR="00492203">
        <w:rPr>
          <w:rFonts w:asciiTheme="minorHAnsi" w:hAnsiTheme="minorHAnsi"/>
        </w:rPr>
        <w:t xml:space="preserve"> launch our ITT in </w:t>
      </w:r>
      <w:r w:rsidR="008A0BF4">
        <w:rPr>
          <w:rFonts w:asciiTheme="minorHAnsi" w:hAnsiTheme="minorHAnsi"/>
        </w:rPr>
        <w:t>the financial year</w:t>
      </w:r>
      <w:r w:rsidR="00492203">
        <w:rPr>
          <w:rFonts w:asciiTheme="minorHAnsi" w:hAnsiTheme="minorHAnsi"/>
        </w:rPr>
        <w:t xml:space="preserve"> </w:t>
      </w:r>
      <w:r w:rsidR="00BE3DE1">
        <w:rPr>
          <w:rFonts w:asciiTheme="minorHAnsi" w:hAnsiTheme="minorHAnsi"/>
        </w:rPr>
        <w:t>2016/17</w:t>
      </w:r>
      <w:r w:rsidRPr="00C7298F">
        <w:rPr>
          <w:rFonts w:asciiTheme="minorHAnsi" w:hAnsiTheme="minorHAnsi"/>
        </w:rPr>
        <w:t>.</w:t>
      </w:r>
    </w:p>
    <w:p w:rsidR="00C7298F" w:rsidRPr="00C7298F" w:rsidRDefault="00C7298F" w:rsidP="00C7298F">
      <w:pPr>
        <w:pStyle w:val="Default"/>
        <w:rPr>
          <w:rFonts w:asciiTheme="minorHAnsi" w:hAnsiTheme="minorHAnsi"/>
        </w:rPr>
      </w:pPr>
    </w:p>
    <w:p w:rsidR="00C7298F" w:rsidRPr="00C7298F" w:rsidRDefault="00C7298F" w:rsidP="00C7298F">
      <w:pPr>
        <w:pStyle w:val="Default"/>
        <w:rPr>
          <w:rFonts w:asciiTheme="minorHAnsi" w:hAnsiTheme="minorHAnsi"/>
        </w:rPr>
      </w:pPr>
      <w:r w:rsidRPr="00C7298F">
        <w:rPr>
          <w:rFonts w:asciiTheme="minorHAnsi" w:hAnsiTheme="minorHAnsi"/>
        </w:rPr>
        <w:t xml:space="preserve">5. </w:t>
      </w:r>
      <w:r w:rsidRPr="00C7298F">
        <w:rPr>
          <w:rFonts w:asciiTheme="minorHAnsi" w:hAnsiTheme="minorHAnsi"/>
        </w:rPr>
        <w:tab/>
      </w:r>
      <w:r w:rsidRPr="00C7298F">
        <w:rPr>
          <w:rFonts w:asciiTheme="minorHAnsi" w:hAnsiTheme="minorHAnsi"/>
          <w:b/>
          <w:bCs/>
        </w:rPr>
        <w:t xml:space="preserve">YOUR RESPONSE REQUIRED </w:t>
      </w:r>
    </w:p>
    <w:p w:rsidR="00C7298F" w:rsidRPr="00C7298F" w:rsidRDefault="00C7298F" w:rsidP="00C7298F">
      <w:pPr>
        <w:pStyle w:val="Default"/>
        <w:rPr>
          <w:rFonts w:asciiTheme="minorHAnsi" w:hAnsiTheme="minorHAnsi"/>
        </w:rPr>
      </w:pPr>
    </w:p>
    <w:p w:rsidR="00832F99" w:rsidRDefault="00C7298F" w:rsidP="00832F99">
      <w:pPr>
        <w:pStyle w:val="Default"/>
        <w:ind w:left="720"/>
        <w:rPr>
          <w:rFonts w:asciiTheme="minorHAnsi" w:hAnsiTheme="minorHAnsi"/>
        </w:rPr>
      </w:pPr>
      <w:r w:rsidRPr="00C7298F">
        <w:rPr>
          <w:rFonts w:asciiTheme="minorHAnsi" w:hAnsiTheme="minorHAnsi"/>
        </w:rPr>
        <w:t>We are sending this OMR to all recognised broadband infrastructure and internet providers in our area. In addition, we are publishing t</w:t>
      </w:r>
      <w:r w:rsidR="00832F99">
        <w:rPr>
          <w:rFonts w:asciiTheme="minorHAnsi" w:hAnsiTheme="minorHAnsi"/>
        </w:rPr>
        <w:t>his OMR document on our website here:</w:t>
      </w:r>
    </w:p>
    <w:p w:rsidR="00832F99" w:rsidRDefault="005B0900" w:rsidP="00832F99">
      <w:pPr>
        <w:pStyle w:val="Default"/>
        <w:ind w:left="720"/>
        <w:rPr>
          <w:rFonts w:asciiTheme="minorHAnsi" w:hAnsiTheme="minorHAnsi"/>
        </w:rPr>
      </w:pPr>
      <w:hyperlink r:id="rId8" w:history="1">
        <w:r w:rsidR="00832F99" w:rsidRPr="008955BC">
          <w:rPr>
            <w:rStyle w:val="Hyperlink"/>
            <w:rFonts w:asciiTheme="minorHAnsi" w:hAnsiTheme="minorHAnsi" w:cs="Arial"/>
          </w:rPr>
          <w:t>https://www.dorsetforyou.com/broadband/state-aid</w:t>
        </w:r>
      </w:hyperlink>
    </w:p>
    <w:p w:rsidR="00C7298F" w:rsidRPr="00C7298F" w:rsidRDefault="00C7298F" w:rsidP="00C7298F">
      <w:pPr>
        <w:pStyle w:val="Default"/>
        <w:rPr>
          <w:rFonts w:asciiTheme="minorHAnsi" w:hAnsiTheme="minorHAnsi"/>
        </w:rPr>
      </w:pPr>
    </w:p>
    <w:p w:rsidR="007B19AC" w:rsidRDefault="00C7298F" w:rsidP="00C7298F">
      <w:pPr>
        <w:pStyle w:val="Default"/>
        <w:ind w:left="720"/>
        <w:rPr>
          <w:rFonts w:asciiTheme="minorHAnsi" w:hAnsiTheme="minorHAnsi"/>
        </w:rPr>
      </w:pPr>
      <w:r w:rsidRPr="00C7298F">
        <w:rPr>
          <w:rFonts w:asciiTheme="minorHAnsi" w:hAnsiTheme="minorHAnsi"/>
        </w:rPr>
        <w:t xml:space="preserve">We require responses by </w:t>
      </w:r>
      <w:r w:rsidR="00832F99">
        <w:rPr>
          <w:rFonts w:asciiTheme="minorHAnsi" w:hAnsiTheme="minorHAnsi"/>
          <w:b/>
        </w:rPr>
        <w:t>26 May 2016</w:t>
      </w:r>
      <w:r w:rsidRPr="00C7298F">
        <w:rPr>
          <w:rFonts w:asciiTheme="minorHAnsi" w:hAnsiTheme="minorHAnsi"/>
        </w:rPr>
        <w:t xml:space="preserve"> to the</w:t>
      </w:r>
      <w:r w:rsidR="001A79A1">
        <w:rPr>
          <w:rFonts w:asciiTheme="minorHAnsi" w:hAnsiTheme="minorHAnsi"/>
        </w:rPr>
        <w:t xml:space="preserve"> questions set out in the Annex, which includes a </w:t>
      </w:r>
      <w:r w:rsidR="00D144F5">
        <w:rPr>
          <w:rFonts w:asciiTheme="minorHAnsi" w:hAnsiTheme="minorHAnsi"/>
        </w:rPr>
        <w:t>full response template spread</w:t>
      </w:r>
      <w:r w:rsidR="001A79A1">
        <w:rPr>
          <w:rFonts w:asciiTheme="minorHAnsi" w:hAnsiTheme="minorHAnsi"/>
        </w:rPr>
        <w:t xml:space="preserve"> </w:t>
      </w:r>
      <w:r w:rsidR="00D144F5">
        <w:rPr>
          <w:rFonts w:asciiTheme="minorHAnsi" w:hAnsiTheme="minorHAnsi"/>
        </w:rPr>
        <w:t xml:space="preserve">sheet of </w:t>
      </w:r>
      <w:r w:rsidR="001A79A1">
        <w:rPr>
          <w:rFonts w:asciiTheme="minorHAnsi" w:hAnsiTheme="minorHAnsi"/>
        </w:rPr>
        <w:t xml:space="preserve">all </w:t>
      </w:r>
      <w:r w:rsidR="007B19AC">
        <w:rPr>
          <w:rFonts w:asciiTheme="minorHAnsi" w:hAnsiTheme="minorHAnsi"/>
        </w:rPr>
        <w:t xml:space="preserve">386,617 </w:t>
      </w:r>
      <w:r w:rsidR="001A79A1">
        <w:rPr>
          <w:rFonts w:asciiTheme="minorHAnsi" w:hAnsiTheme="minorHAnsi"/>
        </w:rPr>
        <w:t>premises in our geographic a</w:t>
      </w:r>
      <w:r w:rsidR="00D144F5">
        <w:rPr>
          <w:rFonts w:asciiTheme="minorHAnsi" w:hAnsiTheme="minorHAnsi"/>
        </w:rPr>
        <w:t>rea</w:t>
      </w:r>
      <w:r w:rsidR="00B5222B">
        <w:rPr>
          <w:rFonts w:asciiTheme="minorHAnsi" w:hAnsiTheme="minorHAnsi"/>
        </w:rPr>
        <w:t xml:space="preserve"> and we request you provide coverage at premise level</w:t>
      </w:r>
      <w:r w:rsidR="001A79A1">
        <w:rPr>
          <w:rFonts w:asciiTheme="minorHAnsi" w:hAnsiTheme="minorHAnsi"/>
        </w:rPr>
        <w:t xml:space="preserve">.  </w:t>
      </w:r>
      <w:r w:rsidR="007B19AC">
        <w:rPr>
          <w:rFonts w:asciiTheme="minorHAnsi" w:hAnsiTheme="minorHAnsi"/>
        </w:rPr>
        <w:t xml:space="preserve">Within the full response spread sheet please complete columns D to F with your current provision and please complete columns G to J with your future coverage plans. </w:t>
      </w:r>
      <w:r w:rsidR="00FF678F">
        <w:rPr>
          <w:rFonts w:asciiTheme="minorHAnsi" w:hAnsiTheme="minorHAnsi"/>
        </w:rPr>
        <w:t xml:space="preserve"> If you require spatial coordinates for the premises locations to support your response please request this by emailing </w:t>
      </w:r>
      <w:hyperlink r:id="rId9" w:history="1">
        <w:r w:rsidR="00FF678F" w:rsidRPr="00444B3D">
          <w:rPr>
            <w:rStyle w:val="Hyperlink"/>
            <w:rFonts w:asciiTheme="minorHAnsi" w:hAnsiTheme="minorHAnsi" w:cs="Arial"/>
          </w:rPr>
          <w:t>superfast@dorsetcc.gov.uk</w:t>
        </w:r>
      </w:hyperlink>
      <w:r w:rsidR="00FF678F">
        <w:rPr>
          <w:rFonts w:asciiTheme="minorHAnsi" w:hAnsiTheme="minorHAnsi"/>
        </w:rPr>
        <w:t xml:space="preserve"> </w:t>
      </w:r>
    </w:p>
    <w:p w:rsidR="007B19AC" w:rsidRDefault="007B19AC" w:rsidP="00C7298F">
      <w:pPr>
        <w:pStyle w:val="Default"/>
        <w:ind w:left="720"/>
        <w:rPr>
          <w:rFonts w:asciiTheme="minorHAnsi" w:hAnsiTheme="minorHAnsi"/>
        </w:rPr>
      </w:pPr>
    </w:p>
    <w:p w:rsidR="00C7298F" w:rsidRPr="00C7298F" w:rsidRDefault="00C7298F" w:rsidP="00C7298F">
      <w:pPr>
        <w:pStyle w:val="Default"/>
        <w:ind w:left="720"/>
        <w:rPr>
          <w:rFonts w:asciiTheme="minorHAnsi" w:hAnsiTheme="minorHAnsi"/>
        </w:rPr>
      </w:pPr>
      <w:r w:rsidRPr="00C7298F">
        <w:rPr>
          <w:rFonts w:asciiTheme="minorHAnsi" w:hAnsiTheme="minorHAnsi"/>
        </w:rPr>
        <w:t xml:space="preserve">When responding, we would be grateful if you could confirm your organisation's name and address, as well as the name, position and contact details of the person responding on behalf of the organisation. </w:t>
      </w:r>
    </w:p>
    <w:p w:rsidR="00C7298F" w:rsidRPr="00C7298F" w:rsidRDefault="00C7298F" w:rsidP="00C7298F">
      <w:pPr>
        <w:pStyle w:val="Default"/>
        <w:rPr>
          <w:rFonts w:asciiTheme="minorHAnsi" w:hAnsiTheme="minorHAnsi"/>
        </w:rPr>
      </w:pPr>
    </w:p>
    <w:p w:rsidR="005A4B26" w:rsidRDefault="005A4B26" w:rsidP="005A4B26">
      <w:pPr>
        <w:pStyle w:val="Default"/>
        <w:jc w:val="both"/>
        <w:rPr>
          <w:rFonts w:asciiTheme="minorHAnsi" w:hAnsiTheme="minorHAnsi"/>
          <w:b/>
        </w:rPr>
      </w:pPr>
      <w:r>
        <w:rPr>
          <w:rFonts w:asciiTheme="minorHAnsi" w:hAnsiTheme="minorHAnsi"/>
        </w:rPr>
        <w:t xml:space="preserve">6.         </w:t>
      </w:r>
      <w:r w:rsidRPr="005A4B26">
        <w:rPr>
          <w:rFonts w:asciiTheme="minorHAnsi" w:hAnsiTheme="minorHAnsi"/>
          <w:b/>
        </w:rPr>
        <w:t xml:space="preserve"> </w:t>
      </w:r>
      <w:r w:rsidR="00662FA1">
        <w:rPr>
          <w:rFonts w:asciiTheme="minorHAnsi" w:hAnsiTheme="minorHAnsi"/>
          <w:b/>
        </w:rPr>
        <w:t>ACCCESS TO</w:t>
      </w:r>
      <w:r w:rsidR="001C6614">
        <w:rPr>
          <w:rFonts w:asciiTheme="minorHAnsi" w:hAnsiTheme="minorHAnsi"/>
          <w:b/>
        </w:rPr>
        <w:t xml:space="preserve"> DATA</w:t>
      </w:r>
    </w:p>
    <w:p w:rsidR="00101C06" w:rsidRDefault="001C6614" w:rsidP="00662FA1">
      <w:pPr>
        <w:pStyle w:val="Default"/>
        <w:jc w:val="both"/>
        <w:rPr>
          <w:rFonts w:asciiTheme="minorHAnsi" w:hAnsiTheme="minorHAnsi"/>
          <w:b/>
          <w:i/>
        </w:rPr>
      </w:pPr>
      <w:r w:rsidRPr="001C6614">
        <w:rPr>
          <w:rFonts w:asciiTheme="minorHAnsi" w:hAnsiTheme="minorHAnsi"/>
          <w:b/>
          <w:i/>
        </w:rPr>
        <w:tab/>
      </w:r>
    </w:p>
    <w:p w:rsidR="001A79A1" w:rsidRDefault="00101C06" w:rsidP="00D76E23">
      <w:pPr>
        <w:pStyle w:val="Default"/>
        <w:ind w:left="720"/>
        <w:jc w:val="both"/>
        <w:rPr>
          <w:rFonts w:asciiTheme="minorHAnsi" w:hAnsiTheme="minorHAnsi"/>
        </w:rPr>
      </w:pPr>
      <w:r w:rsidRPr="00B127B6">
        <w:rPr>
          <w:rFonts w:asciiTheme="minorHAnsi" w:hAnsiTheme="minorHAnsi"/>
        </w:rPr>
        <w:t xml:space="preserve">The OMR Response Template </w:t>
      </w:r>
      <w:r w:rsidR="00D76E23">
        <w:rPr>
          <w:rFonts w:asciiTheme="minorHAnsi" w:hAnsiTheme="minorHAnsi"/>
        </w:rPr>
        <w:t>is provided on the basis that</w:t>
      </w:r>
      <w:r w:rsidR="001A79A1">
        <w:rPr>
          <w:rFonts w:asciiTheme="minorHAnsi" w:hAnsiTheme="minorHAnsi"/>
        </w:rPr>
        <w:t xml:space="preserve"> </w:t>
      </w:r>
      <w:r w:rsidRPr="00B127B6">
        <w:rPr>
          <w:rFonts w:asciiTheme="minorHAnsi" w:hAnsiTheme="minorHAnsi"/>
        </w:rPr>
        <w:t xml:space="preserve">a signed </w:t>
      </w:r>
      <w:r>
        <w:rPr>
          <w:rFonts w:asciiTheme="minorHAnsi" w:hAnsiTheme="minorHAnsi"/>
        </w:rPr>
        <w:t>Partners S</w:t>
      </w:r>
      <w:r w:rsidR="001A79A1">
        <w:rPr>
          <w:rFonts w:asciiTheme="minorHAnsi" w:hAnsiTheme="minorHAnsi"/>
        </w:rPr>
        <w:t>tandard Form Contractor Licence</w:t>
      </w:r>
      <w:r w:rsidRPr="00B127B6">
        <w:rPr>
          <w:rFonts w:asciiTheme="minorHAnsi" w:hAnsiTheme="minorHAnsi"/>
        </w:rPr>
        <w:t xml:space="preserve">, which can be found </w:t>
      </w:r>
      <w:r w:rsidR="001A79A1">
        <w:rPr>
          <w:rFonts w:asciiTheme="minorHAnsi" w:hAnsiTheme="minorHAnsi"/>
        </w:rPr>
        <w:t>at the end of this document, will</w:t>
      </w:r>
      <w:r w:rsidRPr="00B127B6">
        <w:rPr>
          <w:rFonts w:asciiTheme="minorHAnsi" w:hAnsiTheme="minorHAnsi"/>
        </w:rPr>
        <w:t xml:space="preserve"> be returned to </w:t>
      </w:r>
      <w:hyperlink r:id="rId10" w:history="1">
        <w:r w:rsidR="001A79A1" w:rsidRPr="008955BC">
          <w:rPr>
            <w:rStyle w:val="Hyperlink"/>
            <w:rFonts w:asciiTheme="minorHAnsi" w:hAnsiTheme="minorHAnsi" w:cs="Arial"/>
          </w:rPr>
          <w:t>superfast@dorsetccc.gov.uk</w:t>
        </w:r>
      </w:hyperlink>
    </w:p>
    <w:p w:rsidR="00101C06" w:rsidRDefault="00101C06" w:rsidP="00C7298F">
      <w:pPr>
        <w:pStyle w:val="Default"/>
        <w:ind w:left="720"/>
        <w:rPr>
          <w:rFonts w:asciiTheme="minorHAnsi" w:hAnsiTheme="minorHAnsi"/>
        </w:rPr>
      </w:pPr>
    </w:p>
    <w:p w:rsidR="00C7298F" w:rsidRPr="00C7298F" w:rsidRDefault="001A79A1" w:rsidP="00C7298F">
      <w:pPr>
        <w:pStyle w:val="Default"/>
        <w:ind w:left="720"/>
        <w:rPr>
          <w:rFonts w:asciiTheme="minorHAnsi" w:hAnsiTheme="minorHAnsi"/>
        </w:rPr>
      </w:pPr>
      <w:r>
        <w:rPr>
          <w:rFonts w:asciiTheme="minorHAnsi" w:hAnsiTheme="minorHAnsi"/>
        </w:rPr>
        <w:t>T</w:t>
      </w:r>
      <w:r w:rsidR="00C7298F" w:rsidRPr="00C7298F">
        <w:rPr>
          <w:rFonts w:asciiTheme="minorHAnsi" w:hAnsiTheme="minorHAnsi"/>
        </w:rPr>
        <w:t xml:space="preserve">he data you provide in your response will be treated as commercially confidential to </w:t>
      </w:r>
      <w:r>
        <w:rPr>
          <w:rFonts w:asciiTheme="minorHAnsi" w:hAnsiTheme="minorHAnsi"/>
        </w:rPr>
        <w:t>Dorset County Council,</w:t>
      </w:r>
      <w:r w:rsidR="00C7298F" w:rsidRPr="00C7298F">
        <w:rPr>
          <w:rFonts w:asciiTheme="minorHAnsi" w:hAnsiTheme="minorHAnsi"/>
        </w:rPr>
        <w:t xml:space="preserve"> </w:t>
      </w:r>
      <w:r>
        <w:rPr>
          <w:rFonts w:asciiTheme="minorHAnsi" w:hAnsiTheme="minorHAnsi"/>
        </w:rPr>
        <w:t>although</w:t>
      </w:r>
      <w:r w:rsidR="00C7298F" w:rsidRPr="00C7298F">
        <w:rPr>
          <w:rFonts w:asciiTheme="minorHAnsi" w:hAnsiTheme="minorHAnsi"/>
        </w:rPr>
        <w:t xml:space="preserve"> it may be necessary to share</w:t>
      </w:r>
      <w:r w:rsidR="00A07F20">
        <w:rPr>
          <w:rFonts w:asciiTheme="minorHAnsi" w:hAnsiTheme="minorHAnsi"/>
        </w:rPr>
        <w:t xml:space="preserve"> </w:t>
      </w:r>
      <w:r w:rsidR="00C7298F" w:rsidRPr="00C7298F">
        <w:rPr>
          <w:rFonts w:asciiTheme="minorHAnsi" w:hAnsiTheme="minorHAnsi"/>
        </w:rPr>
        <w:t>some</w:t>
      </w:r>
      <w:r w:rsidR="00A07F20">
        <w:rPr>
          <w:rFonts w:asciiTheme="minorHAnsi" w:hAnsiTheme="minorHAnsi"/>
        </w:rPr>
        <w:t>/</w:t>
      </w:r>
      <w:r w:rsidR="00C7298F" w:rsidRPr="00C7298F">
        <w:rPr>
          <w:rFonts w:asciiTheme="minorHAnsi" w:hAnsiTheme="minorHAnsi"/>
        </w:rPr>
        <w:t xml:space="preserve">all of your response data with our professional advisors and/or DCMS/BDUK, Ofcom, BIS State Aid Branch and the European Commission in the course of seeking State Aid. It should also be noted that it is a State Aid requirement to utilise this information to produce State Aid maps to define white, grey and black areas for basic and NGA broadband. These maps will be published as part of the Public Consultation </w:t>
      </w:r>
      <w:r w:rsidR="00C7298F" w:rsidRPr="00C7298F">
        <w:rPr>
          <w:rFonts w:asciiTheme="minorHAnsi" w:hAnsiTheme="minorHAnsi"/>
        </w:rPr>
        <w:lastRenderedPageBreak/>
        <w:t xml:space="preserve">process and will be utilised to define the intervention area. However, please note that these published maps will be </w:t>
      </w:r>
      <w:r>
        <w:rPr>
          <w:rFonts w:asciiTheme="minorHAnsi" w:hAnsiTheme="minorHAnsi"/>
        </w:rPr>
        <w:t xml:space="preserve">anonymous </w:t>
      </w:r>
      <w:r w:rsidR="00EC09C9">
        <w:rPr>
          <w:rFonts w:asciiTheme="minorHAnsi" w:hAnsiTheme="minorHAnsi"/>
        </w:rPr>
        <w:t>and</w:t>
      </w:r>
      <w:r>
        <w:rPr>
          <w:rFonts w:asciiTheme="minorHAnsi" w:hAnsiTheme="minorHAnsi"/>
        </w:rPr>
        <w:t xml:space="preserve"> assimilat</w:t>
      </w:r>
      <w:r w:rsidR="00EC09C9">
        <w:rPr>
          <w:rFonts w:asciiTheme="minorHAnsi" w:hAnsiTheme="minorHAnsi"/>
        </w:rPr>
        <w:t>e</w:t>
      </w:r>
      <w:r w:rsidR="00C7298F" w:rsidRPr="00C7298F">
        <w:rPr>
          <w:rFonts w:asciiTheme="minorHAnsi" w:hAnsiTheme="minorHAnsi"/>
        </w:rPr>
        <w:t xml:space="preserve"> data from all relevant operators and</w:t>
      </w:r>
      <w:r w:rsidR="00EC09C9">
        <w:rPr>
          <w:rFonts w:asciiTheme="minorHAnsi" w:hAnsiTheme="minorHAnsi"/>
        </w:rPr>
        <w:t xml:space="preserve"> will not be directly attributable</w:t>
      </w:r>
      <w:r w:rsidR="00C7298F" w:rsidRPr="00C7298F">
        <w:rPr>
          <w:rFonts w:asciiTheme="minorHAnsi" w:hAnsiTheme="minorHAnsi"/>
        </w:rPr>
        <w:t xml:space="preserve"> to a single source. </w:t>
      </w:r>
    </w:p>
    <w:p w:rsidR="00C7298F" w:rsidRPr="00C7298F" w:rsidRDefault="00C7298F" w:rsidP="00C7298F">
      <w:pPr>
        <w:pStyle w:val="Default"/>
        <w:rPr>
          <w:rFonts w:asciiTheme="minorHAnsi" w:hAnsiTheme="minorHAnsi"/>
        </w:rPr>
      </w:pPr>
    </w:p>
    <w:p w:rsidR="00C7298F" w:rsidRPr="00C7298F" w:rsidRDefault="00C7298F" w:rsidP="00C7298F">
      <w:pPr>
        <w:pStyle w:val="Default"/>
        <w:ind w:left="720"/>
        <w:rPr>
          <w:rFonts w:asciiTheme="minorHAnsi" w:hAnsiTheme="minorHAnsi"/>
        </w:rPr>
      </w:pPr>
      <w:r w:rsidRPr="00C7298F">
        <w:rPr>
          <w:rFonts w:asciiTheme="minorHAnsi" w:hAnsiTheme="minorHAnsi"/>
        </w:rPr>
        <w:t xml:space="preserve">If you have any questions about any of the above, please contact </w:t>
      </w:r>
      <w:r w:rsidR="00EC09C9">
        <w:rPr>
          <w:rFonts w:asciiTheme="minorHAnsi" w:hAnsiTheme="minorHAnsi"/>
        </w:rPr>
        <w:t xml:space="preserve">Pete Bartlett </w:t>
      </w:r>
      <w:r w:rsidR="00101C06">
        <w:rPr>
          <w:rFonts w:asciiTheme="minorHAnsi" w:hAnsiTheme="minorHAnsi"/>
        </w:rPr>
        <w:t xml:space="preserve">from the </w:t>
      </w:r>
      <w:r w:rsidR="00EC09C9">
        <w:rPr>
          <w:rFonts w:asciiTheme="minorHAnsi" w:hAnsiTheme="minorHAnsi"/>
        </w:rPr>
        <w:t>Superfast Dorset Programme</w:t>
      </w:r>
      <w:r w:rsidRPr="00C7298F">
        <w:rPr>
          <w:rFonts w:asciiTheme="minorHAnsi" w:hAnsiTheme="minorHAnsi"/>
        </w:rPr>
        <w:t xml:space="preserve"> Team</w:t>
      </w:r>
      <w:r w:rsidR="00EC09C9">
        <w:rPr>
          <w:rFonts w:asciiTheme="minorHAnsi" w:hAnsiTheme="minorHAnsi"/>
        </w:rPr>
        <w:t xml:space="preserve"> on</w:t>
      </w:r>
      <w:r w:rsidRPr="00C7298F">
        <w:rPr>
          <w:rFonts w:asciiTheme="minorHAnsi" w:hAnsiTheme="minorHAnsi"/>
        </w:rPr>
        <w:t>:</w:t>
      </w:r>
    </w:p>
    <w:p w:rsidR="00C7298F" w:rsidRPr="00101C06" w:rsidRDefault="005B0900" w:rsidP="00C7298F">
      <w:pPr>
        <w:pStyle w:val="Default"/>
        <w:ind w:left="720"/>
        <w:rPr>
          <w:rFonts w:asciiTheme="minorHAnsi" w:hAnsiTheme="minorHAnsi"/>
        </w:rPr>
      </w:pPr>
      <w:hyperlink r:id="rId11" w:history="1">
        <w:r w:rsidR="00EC09C9" w:rsidRPr="008955BC">
          <w:rPr>
            <w:rStyle w:val="Hyperlink"/>
            <w:rFonts w:asciiTheme="minorHAnsi" w:hAnsiTheme="minorHAnsi" w:cs="Arial"/>
          </w:rPr>
          <w:t>P.bartlett@dorsetcc.gov.uk</w:t>
        </w:r>
      </w:hyperlink>
      <w:r w:rsidR="00EC09C9">
        <w:rPr>
          <w:rFonts w:asciiTheme="minorHAnsi" w:hAnsiTheme="minorHAnsi"/>
        </w:rPr>
        <w:t xml:space="preserve"> </w:t>
      </w:r>
    </w:p>
    <w:p w:rsidR="00C7298F" w:rsidRDefault="00C7298F" w:rsidP="00C7298F">
      <w:pPr>
        <w:pStyle w:val="Default"/>
        <w:ind w:left="720"/>
        <w:rPr>
          <w:rFonts w:asciiTheme="minorHAnsi" w:hAnsiTheme="minorHAnsi"/>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CE0B57" w:rsidRDefault="00CE0B57" w:rsidP="00BF3BDF">
      <w:pPr>
        <w:pStyle w:val="Default"/>
        <w:ind w:left="720"/>
        <w:jc w:val="center"/>
        <w:rPr>
          <w:rFonts w:asciiTheme="minorHAnsi" w:hAnsiTheme="minorHAnsi"/>
          <w:b/>
          <w:u w:val="single"/>
        </w:rPr>
      </w:pPr>
    </w:p>
    <w:p w:rsidR="00101C06" w:rsidRDefault="00101C06" w:rsidP="00BF3BDF">
      <w:pPr>
        <w:pStyle w:val="Default"/>
        <w:ind w:left="720"/>
        <w:jc w:val="center"/>
        <w:rPr>
          <w:rFonts w:asciiTheme="minorHAnsi" w:hAnsiTheme="minorHAnsi"/>
          <w:b/>
          <w:u w:val="single"/>
        </w:rPr>
      </w:pPr>
    </w:p>
    <w:p w:rsidR="00CE0B57" w:rsidRPr="00BF3BDF" w:rsidRDefault="00CE0B57" w:rsidP="00BF3BDF">
      <w:pPr>
        <w:pStyle w:val="Default"/>
        <w:ind w:left="720"/>
        <w:jc w:val="center"/>
        <w:rPr>
          <w:rFonts w:asciiTheme="minorHAnsi" w:hAnsiTheme="minorHAnsi"/>
          <w:b/>
          <w:u w:val="single"/>
        </w:rPr>
      </w:pPr>
    </w:p>
    <w:p w:rsidR="00C7298F" w:rsidRPr="00C7298F" w:rsidRDefault="00C7298F" w:rsidP="00C7298F">
      <w:pPr>
        <w:pStyle w:val="Default"/>
        <w:pageBreakBefore/>
        <w:spacing w:line="600" w:lineRule="auto"/>
        <w:jc w:val="center"/>
        <w:rPr>
          <w:rFonts w:asciiTheme="minorHAnsi" w:hAnsiTheme="minorHAnsi"/>
          <w:b/>
        </w:rPr>
      </w:pPr>
      <w:r w:rsidRPr="00C7298F">
        <w:rPr>
          <w:rFonts w:asciiTheme="minorHAnsi" w:hAnsiTheme="minorHAnsi"/>
          <w:b/>
        </w:rPr>
        <w:t xml:space="preserve">ANNEX </w:t>
      </w:r>
    </w:p>
    <w:p w:rsidR="00C7298F" w:rsidRPr="00C7298F" w:rsidRDefault="00C7298F" w:rsidP="00C7298F">
      <w:pPr>
        <w:pStyle w:val="Default"/>
        <w:ind w:left="720" w:hanging="720"/>
        <w:rPr>
          <w:rFonts w:asciiTheme="minorHAnsi" w:hAnsiTheme="minorHAnsi"/>
          <w:b/>
          <w:bCs/>
        </w:rPr>
      </w:pPr>
      <w:r w:rsidRPr="00C7298F">
        <w:rPr>
          <w:rFonts w:asciiTheme="minorHAnsi" w:hAnsiTheme="minorHAnsi"/>
          <w:b/>
          <w:bCs/>
        </w:rPr>
        <w:t xml:space="preserve">1. </w:t>
      </w:r>
      <w:r w:rsidRPr="00C7298F">
        <w:rPr>
          <w:rFonts w:asciiTheme="minorHAnsi" w:hAnsiTheme="minorHAnsi"/>
          <w:b/>
          <w:bCs/>
        </w:rPr>
        <w:tab/>
        <w:t xml:space="preserve">Please provide details and supporting evidence of any current or planned investment in broadband infrastructure (basic broadband and NGA broadband) in </w:t>
      </w:r>
      <w:r w:rsidR="00EB6FDA">
        <w:rPr>
          <w:rFonts w:asciiTheme="minorHAnsi" w:hAnsiTheme="minorHAnsi"/>
          <w:b/>
          <w:bCs/>
        </w:rPr>
        <w:t>Dorset County Council’s</w:t>
      </w:r>
      <w:r w:rsidR="00CF75D5">
        <w:rPr>
          <w:rFonts w:asciiTheme="minorHAnsi" w:hAnsiTheme="minorHAnsi"/>
          <w:b/>
          <w:bCs/>
        </w:rPr>
        <w:t xml:space="preserve"> </w:t>
      </w:r>
      <w:r w:rsidR="00BF3BDF">
        <w:rPr>
          <w:rFonts w:asciiTheme="minorHAnsi" w:hAnsiTheme="minorHAnsi"/>
          <w:b/>
          <w:bCs/>
        </w:rPr>
        <w:t>area</w:t>
      </w:r>
      <w:r w:rsidR="00A34888">
        <w:rPr>
          <w:rFonts w:asciiTheme="minorHAnsi" w:hAnsiTheme="minorHAnsi"/>
          <w:b/>
          <w:bCs/>
        </w:rPr>
        <w:t xml:space="preserve">. </w:t>
      </w:r>
      <w:r w:rsidRPr="00C7298F">
        <w:rPr>
          <w:rFonts w:asciiTheme="minorHAnsi" w:hAnsiTheme="minorHAnsi"/>
          <w:b/>
          <w:bCs/>
        </w:rPr>
        <w:t xml:space="preserve">In the case of planned investment, we are particularly interested in plans for the coming three years </w:t>
      </w:r>
      <w:r w:rsidR="00BF3BDF">
        <w:rPr>
          <w:rFonts w:asciiTheme="minorHAnsi" w:hAnsiTheme="minorHAnsi"/>
          <w:b/>
          <w:bCs/>
        </w:rPr>
        <w:t>(to</w:t>
      </w:r>
      <w:r w:rsidR="00EB6FDA">
        <w:rPr>
          <w:rFonts w:asciiTheme="minorHAnsi" w:hAnsiTheme="minorHAnsi"/>
          <w:b/>
          <w:bCs/>
        </w:rPr>
        <w:t xml:space="preserve"> April 2019</w:t>
      </w:r>
      <w:r w:rsidR="00BF3BDF">
        <w:rPr>
          <w:rFonts w:asciiTheme="minorHAnsi" w:hAnsiTheme="minorHAnsi"/>
          <w:b/>
          <w:bCs/>
        </w:rPr>
        <w:t>).</w:t>
      </w:r>
      <w:r w:rsidRPr="00C7298F">
        <w:rPr>
          <w:rFonts w:asciiTheme="minorHAnsi" w:hAnsiTheme="minorHAnsi"/>
          <w:b/>
          <w:bCs/>
        </w:rPr>
        <w:t xml:space="preserve"> Beyond completion of the attached spreadsheet template (or instead of the spreadsheet if you are not able to provide the information in the required template form), any information provided in response to this request should include but not be limited to:</w:t>
      </w:r>
    </w:p>
    <w:p w:rsidR="00C7298F" w:rsidRPr="00C7298F" w:rsidRDefault="00C7298F" w:rsidP="00C7298F">
      <w:pPr>
        <w:pStyle w:val="Default"/>
        <w:ind w:left="720" w:hanging="720"/>
        <w:rPr>
          <w:rFonts w:asciiTheme="minorHAnsi" w:hAnsiTheme="minorHAnsi"/>
        </w:rPr>
      </w:pPr>
      <w:r w:rsidRPr="00C7298F">
        <w:rPr>
          <w:rFonts w:asciiTheme="minorHAnsi" w:hAnsiTheme="minorHAnsi"/>
          <w:b/>
          <w:bCs/>
        </w:rPr>
        <w:t xml:space="preserve"> </w:t>
      </w:r>
    </w:p>
    <w:p w:rsidR="00C7298F" w:rsidRPr="00C7298F" w:rsidRDefault="00C7298F" w:rsidP="00C7298F">
      <w:pPr>
        <w:pStyle w:val="Default"/>
        <w:numPr>
          <w:ilvl w:val="1"/>
          <w:numId w:val="3"/>
        </w:numPr>
        <w:rPr>
          <w:rFonts w:asciiTheme="minorHAnsi" w:hAnsiTheme="minorHAnsi"/>
        </w:rPr>
      </w:pPr>
      <w:r w:rsidRPr="00C7298F">
        <w:rPr>
          <w:rFonts w:asciiTheme="minorHAnsi" w:hAnsiTheme="minorHAnsi"/>
        </w:rPr>
        <w:t>P</w:t>
      </w:r>
      <w:r w:rsidR="00BF3BDF">
        <w:rPr>
          <w:rFonts w:asciiTheme="minorHAnsi" w:hAnsiTheme="minorHAnsi"/>
        </w:rPr>
        <w:t>remises</w:t>
      </w:r>
      <w:r w:rsidRPr="00C7298F">
        <w:rPr>
          <w:rFonts w:asciiTheme="minorHAnsi" w:hAnsiTheme="minorHAnsi"/>
        </w:rPr>
        <w:t xml:space="preserve"> detail for basic broadband and NGA broadband showing the existing coverage and separately maps detailing the planned investment in the basic broadband and NGA infrastructure networks for at least the next three years; </w:t>
      </w:r>
    </w:p>
    <w:p w:rsidR="00C7298F" w:rsidRPr="00C7298F" w:rsidRDefault="00C7298F" w:rsidP="00C7298F">
      <w:pPr>
        <w:pStyle w:val="Default"/>
        <w:rPr>
          <w:rFonts w:asciiTheme="minorHAnsi" w:hAnsiTheme="minorHAnsi"/>
        </w:rPr>
      </w:pPr>
    </w:p>
    <w:p w:rsidR="00C7298F" w:rsidRPr="00C7298F" w:rsidRDefault="00C7298F" w:rsidP="00C7298F">
      <w:pPr>
        <w:pStyle w:val="Default"/>
        <w:numPr>
          <w:ilvl w:val="1"/>
          <w:numId w:val="3"/>
        </w:numPr>
        <w:rPr>
          <w:rFonts w:asciiTheme="minorHAnsi" w:hAnsiTheme="minorHAnsi"/>
        </w:rPr>
      </w:pPr>
      <w:r w:rsidRPr="00C7298F">
        <w:rPr>
          <w:rFonts w:asciiTheme="minorHAnsi" w:hAnsiTheme="minorHAnsi"/>
        </w:rPr>
        <w:t>Exact detail of premises pa</w:t>
      </w:r>
      <w:r w:rsidR="00492203">
        <w:rPr>
          <w:rFonts w:asciiTheme="minorHAnsi" w:hAnsiTheme="minorHAnsi"/>
        </w:rPr>
        <w:t xml:space="preserve">ssed or covered, </w:t>
      </w:r>
      <w:r w:rsidRPr="00C7298F">
        <w:rPr>
          <w:rFonts w:asciiTheme="minorHAnsi" w:hAnsiTheme="minorHAnsi"/>
        </w:rPr>
        <w:t xml:space="preserve">including information on the number of premises passed (in the case of a fixed network) or covered and able to receive services (in the case of a wireless/satellite network); </w:t>
      </w:r>
    </w:p>
    <w:p w:rsidR="00C7298F" w:rsidRPr="00C7298F" w:rsidRDefault="00C7298F" w:rsidP="00C7298F">
      <w:pPr>
        <w:pStyle w:val="Default"/>
        <w:rPr>
          <w:rFonts w:asciiTheme="minorHAnsi" w:hAnsiTheme="minorHAnsi"/>
        </w:rPr>
      </w:pPr>
    </w:p>
    <w:p w:rsidR="00C7298F" w:rsidRPr="00C7298F" w:rsidRDefault="00C7298F" w:rsidP="00C7298F">
      <w:pPr>
        <w:pStyle w:val="ListParagraph"/>
        <w:numPr>
          <w:ilvl w:val="1"/>
          <w:numId w:val="3"/>
        </w:numPr>
        <w:rPr>
          <w:rFonts w:asciiTheme="minorHAnsi" w:hAnsiTheme="minorHAnsi" w:cs="Arial"/>
          <w:szCs w:val="24"/>
        </w:rPr>
      </w:pPr>
      <w:r w:rsidRPr="00C7298F">
        <w:rPr>
          <w:rFonts w:asciiTheme="minorHAnsi" w:hAnsiTheme="minorHAnsi" w:cs="Arial"/>
          <w:szCs w:val="24"/>
        </w:rPr>
        <w:t>Details of the technology and where these claim to be NGA, demonstrate how they meet the minimum standards as set-out in the BDUK Technology Guidelines</w:t>
      </w:r>
      <w:r w:rsidRPr="00C7298F">
        <w:rPr>
          <w:rStyle w:val="FootnoteReference"/>
          <w:rFonts w:asciiTheme="minorHAnsi" w:hAnsiTheme="minorHAnsi" w:cs="Arial"/>
          <w:szCs w:val="24"/>
        </w:rPr>
        <w:footnoteReference w:id="3"/>
      </w:r>
      <w:r w:rsidRPr="00C7298F">
        <w:rPr>
          <w:rFonts w:asciiTheme="minorHAnsi" w:hAnsiTheme="minorHAnsi" w:cs="Arial"/>
          <w:szCs w:val="24"/>
        </w:rPr>
        <w:t xml:space="preserve">. </w:t>
      </w:r>
    </w:p>
    <w:p w:rsidR="00C7298F" w:rsidRPr="00C7298F" w:rsidRDefault="00C7298F" w:rsidP="00C7298F">
      <w:pPr>
        <w:pStyle w:val="Default"/>
        <w:rPr>
          <w:rFonts w:asciiTheme="minorHAnsi" w:hAnsiTheme="minorHAnsi"/>
        </w:rPr>
      </w:pPr>
    </w:p>
    <w:p w:rsidR="00C7298F" w:rsidRPr="00C7298F" w:rsidRDefault="00C7298F" w:rsidP="00C7298F">
      <w:pPr>
        <w:pStyle w:val="Default"/>
        <w:numPr>
          <w:ilvl w:val="1"/>
          <w:numId w:val="2"/>
        </w:numPr>
        <w:rPr>
          <w:rFonts w:asciiTheme="minorHAnsi" w:hAnsiTheme="minorHAnsi"/>
        </w:rPr>
      </w:pPr>
      <w:r w:rsidRPr="00C7298F">
        <w:rPr>
          <w:rFonts w:asciiTheme="minorHAnsi" w:hAnsiTheme="minorHAnsi"/>
        </w:rPr>
        <w:t xml:space="preserve">Description of the services/ products currently offered and separately those to be offered within the next 3 years; </w:t>
      </w:r>
    </w:p>
    <w:p w:rsidR="00C7298F" w:rsidRPr="00C7298F" w:rsidRDefault="00C7298F" w:rsidP="00C7298F">
      <w:pPr>
        <w:pStyle w:val="Default"/>
        <w:rPr>
          <w:rFonts w:asciiTheme="minorHAnsi" w:hAnsiTheme="minorHAnsi"/>
        </w:rPr>
      </w:pPr>
    </w:p>
    <w:p w:rsidR="00C7298F" w:rsidRPr="00C7298F" w:rsidRDefault="00C7298F" w:rsidP="00C7298F">
      <w:pPr>
        <w:pStyle w:val="Default"/>
        <w:numPr>
          <w:ilvl w:val="1"/>
          <w:numId w:val="2"/>
        </w:numPr>
        <w:rPr>
          <w:rFonts w:asciiTheme="minorHAnsi" w:hAnsiTheme="minorHAnsi"/>
        </w:rPr>
      </w:pPr>
      <w:r w:rsidRPr="00C7298F">
        <w:rPr>
          <w:rFonts w:asciiTheme="minorHAnsi" w:hAnsiTheme="minorHAnsi"/>
        </w:rPr>
        <w:t xml:space="preserve">Installation and rental tariffs for those services/products clearly identifying whether they are inclusive or exclusive of VAT; </w:t>
      </w:r>
    </w:p>
    <w:p w:rsidR="00C7298F" w:rsidRPr="00C7298F" w:rsidRDefault="00C7298F" w:rsidP="00C7298F">
      <w:pPr>
        <w:pStyle w:val="Default"/>
        <w:rPr>
          <w:rFonts w:asciiTheme="minorHAnsi" w:hAnsiTheme="minorHAnsi"/>
        </w:rPr>
      </w:pPr>
    </w:p>
    <w:p w:rsidR="00C7298F" w:rsidRPr="00C7298F" w:rsidRDefault="00C7298F" w:rsidP="00C7298F">
      <w:pPr>
        <w:pStyle w:val="Default"/>
        <w:numPr>
          <w:ilvl w:val="1"/>
          <w:numId w:val="2"/>
        </w:numPr>
        <w:rPr>
          <w:rFonts w:asciiTheme="minorHAnsi" w:hAnsiTheme="minorHAnsi"/>
        </w:rPr>
      </w:pPr>
      <w:r w:rsidRPr="00C7298F">
        <w:rPr>
          <w:rFonts w:asciiTheme="minorHAnsi" w:hAnsiTheme="minorHAnsi"/>
        </w:rPr>
        <w:t xml:space="preserve">Upload and download speeds typically experienced by end users; </w:t>
      </w:r>
    </w:p>
    <w:p w:rsidR="00C7298F" w:rsidRPr="00C7298F" w:rsidRDefault="00C7298F" w:rsidP="00C7298F">
      <w:pPr>
        <w:pStyle w:val="Default"/>
        <w:rPr>
          <w:rFonts w:asciiTheme="minorHAnsi" w:hAnsiTheme="minorHAnsi"/>
        </w:rPr>
      </w:pPr>
    </w:p>
    <w:p w:rsidR="00C7298F" w:rsidRPr="00C7298F" w:rsidRDefault="00C7298F" w:rsidP="00C7298F">
      <w:pPr>
        <w:pStyle w:val="Default"/>
        <w:numPr>
          <w:ilvl w:val="1"/>
          <w:numId w:val="2"/>
        </w:numPr>
        <w:rPr>
          <w:rFonts w:asciiTheme="minorHAnsi" w:hAnsiTheme="minorHAnsi"/>
        </w:rPr>
      </w:pPr>
      <w:r w:rsidRPr="00C7298F">
        <w:rPr>
          <w:rFonts w:asciiTheme="minorHAnsi" w:hAnsiTheme="minorHAnsi"/>
        </w:rPr>
        <w:t>Appropriate indicators of quality of the service e.g. contention ratio or bandwidth allocation per end user;</w:t>
      </w:r>
    </w:p>
    <w:p w:rsidR="00C7298F" w:rsidRPr="00C7298F" w:rsidRDefault="00C7298F" w:rsidP="00C7298F">
      <w:pPr>
        <w:pStyle w:val="Default"/>
        <w:ind w:left="720" w:hanging="720"/>
        <w:rPr>
          <w:rFonts w:asciiTheme="minorHAnsi" w:hAnsiTheme="minorHAnsi"/>
        </w:rPr>
      </w:pPr>
    </w:p>
    <w:p w:rsidR="00C7298F" w:rsidRPr="00C7298F" w:rsidRDefault="00C7298F" w:rsidP="00C7298F">
      <w:pPr>
        <w:pStyle w:val="ListParagraph"/>
        <w:numPr>
          <w:ilvl w:val="1"/>
          <w:numId w:val="2"/>
        </w:numPr>
        <w:rPr>
          <w:rFonts w:asciiTheme="minorHAnsi" w:hAnsiTheme="minorHAnsi" w:cs="Arial"/>
          <w:szCs w:val="24"/>
        </w:rPr>
      </w:pPr>
      <w:r w:rsidRPr="00C7298F">
        <w:rPr>
          <w:rFonts w:asciiTheme="minorHAnsi" w:hAnsiTheme="minorHAnsi" w:cs="Arial"/>
          <w:szCs w:val="24"/>
        </w:rPr>
        <w:t>Evidence to substantiate actual or planned coverage claims including business cases and evidence of available funding to enable plans to be fulfilled.</w:t>
      </w:r>
    </w:p>
    <w:p w:rsidR="00C7298F" w:rsidRPr="00C7298F" w:rsidRDefault="00C7298F" w:rsidP="00C7298F">
      <w:pPr>
        <w:pStyle w:val="ListParagraph"/>
        <w:rPr>
          <w:rFonts w:asciiTheme="minorHAnsi" w:hAnsiTheme="minorHAnsi" w:cs="Arial"/>
          <w:szCs w:val="24"/>
        </w:rPr>
      </w:pPr>
    </w:p>
    <w:p w:rsidR="00C7298F" w:rsidRPr="00C7298F" w:rsidRDefault="00C7298F" w:rsidP="00C7298F">
      <w:pPr>
        <w:pStyle w:val="Default"/>
        <w:numPr>
          <w:ilvl w:val="1"/>
          <w:numId w:val="2"/>
        </w:numPr>
        <w:rPr>
          <w:rFonts w:asciiTheme="minorHAnsi" w:hAnsiTheme="minorHAnsi"/>
        </w:rPr>
      </w:pPr>
      <w:r w:rsidRPr="00C7298F">
        <w:rPr>
          <w:rFonts w:asciiTheme="minorHAnsi" w:hAnsiTheme="minorHAnsi"/>
        </w:rPr>
        <w:t xml:space="preserve">Details and timing of roll-out for future investment; and </w:t>
      </w:r>
    </w:p>
    <w:p w:rsidR="00C7298F" w:rsidRPr="00C7298F" w:rsidRDefault="00C7298F" w:rsidP="00C7298F">
      <w:pPr>
        <w:pStyle w:val="Default"/>
        <w:rPr>
          <w:rFonts w:asciiTheme="minorHAnsi" w:hAnsiTheme="minorHAnsi"/>
        </w:rPr>
      </w:pPr>
    </w:p>
    <w:p w:rsidR="00C7298F" w:rsidRPr="00C7298F" w:rsidRDefault="00C7298F" w:rsidP="00C7298F">
      <w:pPr>
        <w:pStyle w:val="Default"/>
        <w:numPr>
          <w:ilvl w:val="1"/>
          <w:numId w:val="2"/>
        </w:numPr>
        <w:rPr>
          <w:rFonts w:asciiTheme="minorHAnsi" w:hAnsiTheme="minorHAnsi"/>
        </w:rPr>
      </w:pPr>
      <w:r w:rsidRPr="00C7298F">
        <w:rPr>
          <w:rFonts w:asciiTheme="minorHAnsi" w:hAnsiTheme="minorHAnsi"/>
        </w:rPr>
        <w:t xml:space="preserve">Confirmation from an authorised signatory that all information provided is of suitable accuracy. </w:t>
      </w:r>
    </w:p>
    <w:p w:rsidR="00C7298F" w:rsidRPr="00C7298F" w:rsidRDefault="00C7298F" w:rsidP="00C7298F">
      <w:pPr>
        <w:pStyle w:val="Default"/>
        <w:rPr>
          <w:rFonts w:asciiTheme="minorHAnsi" w:hAnsiTheme="minorHAnsi"/>
        </w:rPr>
      </w:pPr>
    </w:p>
    <w:p w:rsidR="00C7298F" w:rsidRPr="00C7298F" w:rsidRDefault="00C7298F" w:rsidP="00C7298F">
      <w:pPr>
        <w:pStyle w:val="Default"/>
        <w:rPr>
          <w:rFonts w:asciiTheme="minorHAnsi" w:hAnsiTheme="minorHAnsi"/>
        </w:rPr>
      </w:pPr>
      <w:r w:rsidRPr="00C7298F">
        <w:rPr>
          <w:rFonts w:asciiTheme="minorHAnsi" w:hAnsiTheme="minorHAnsi"/>
        </w:rPr>
        <w:t xml:space="preserve">Please supplement with supporting evidence as you consider appropriate e.g. public </w:t>
      </w:r>
    </w:p>
    <w:p w:rsidR="00C7298F" w:rsidRPr="00C7298F" w:rsidRDefault="00C7298F" w:rsidP="00C7298F">
      <w:pPr>
        <w:rPr>
          <w:rFonts w:asciiTheme="minorHAnsi" w:hAnsiTheme="minorHAnsi" w:cs="Arial"/>
          <w:color w:val="000000"/>
          <w:sz w:val="24"/>
          <w:szCs w:val="24"/>
        </w:rPr>
      </w:pPr>
      <w:proofErr w:type="gramStart"/>
      <w:r w:rsidRPr="00C7298F">
        <w:rPr>
          <w:rFonts w:asciiTheme="minorHAnsi" w:hAnsiTheme="minorHAnsi" w:cs="Arial"/>
          <w:sz w:val="24"/>
          <w:szCs w:val="24"/>
        </w:rPr>
        <w:t>websites</w:t>
      </w:r>
      <w:proofErr w:type="gramEnd"/>
      <w:r w:rsidRPr="00C7298F">
        <w:rPr>
          <w:rFonts w:asciiTheme="minorHAnsi" w:hAnsiTheme="minorHAnsi" w:cs="Arial"/>
          <w:sz w:val="24"/>
          <w:szCs w:val="24"/>
        </w:rPr>
        <w:t xml:space="preserve">. </w:t>
      </w:r>
    </w:p>
    <w:p w:rsidR="00A34888" w:rsidRDefault="00A34888" w:rsidP="00C7298F">
      <w:pPr>
        <w:rPr>
          <w:rFonts w:asciiTheme="minorHAnsi" w:hAnsiTheme="minorHAnsi" w:cs="Arial"/>
          <w:b/>
          <w:bCs/>
          <w:sz w:val="24"/>
          <w:szCs w:val="24"/>
        </w:rPr>
      </w:pPr>
    </w:p>
    <w:p w:rsidR="00A34888" w:rsidRPr="00A34888" w:rsidRDefault="00A34888" w:rsidP="00C7298F">
      <w:pPr>
        <w:rPr>
          <w:rFonts w:asciiTheme="minorHAnsi" w:hAnsiTheme="minorHAnsi" w:cs="Arial"/>
          <w:bCs/>
          <w:sz w:val="24"/>
          <w:szCs w:val="24"/>
        </w:rPr>
      </w:pPr>
      <w:r w:rsidRPr="00A34888">
        <w:rPr>
          <w:rFonts w:asciiTheme="minorHAnsi" w:hAnsiTheme="minorHAnsi" w:cs="Arial"/>
          <w:bCs/>
          <w:sz w:val="24"/>
          <w:szCs w:val="24"/>
        </w:rPr>
        <w:t>Thank you,</w:t>
      </w:r>
    </w:p>
    <w:p w:rsidR="00C7298F" w:rsidRPr="008E066D" w:rsidRDefault="00C95144" w:rsidP="008F5090">
      <w:pPr>
        <w:rPr>
          <w:rFonts w:cs="Arial"/>
          <w:b/>
          <w:bCs/>
          <w:sz w:val="24"/>
          <w:szCs w:val="24"/>
        </w:rPr>
      </w:pPr>
      <w:r>
        <w:rPr>
          <w:rFonts w:asciiTheme="minorHAnsi" w:hAnsiTheme="minorHAnsi" w:cs="Arial"/>
          <w:b/>
          <w:bCs/>
          <w:sz w:val="24"/>
          <w:szCs w:val="24"/>
        </w:rPr>
        <w:t xml:space="preserve">The Superfast Dorset Programme, Dorset County Council </w:t>
      </w:r>
      <w:r w:rsidR="00C7298F" w:rsidRPr="008E066D">
        <w:rPr>
          <w:rFonts w:cs="Arial"/>
          <w:b/>
          <w:bCs/>
          <w:sz w:val="24"/>
          <w:szCs w:val="24"/>
        </w:rPr>
        <w:br w:type="page"/>
      </w:r>
      <w:r>
        <w:rPr>
          <w:rFonts w:cs="Arial"/>
          <w:b/>
          <w:bCs/>
          <w:sz w:val="24"/>
          <w:szCs w:val="24"/>
        </w:rPr>
        <w:t>M</w:t>
      </w:r>
      <w:r w:rsidR="008F5090">
        <w:rPr>
          <w:rFonts w:cs="Arial"/>
          <w:b/>
          <w:bCs/>
        </w:rPr>
        <w:t>ap of Geographic area</w:t>
      </w:r>
    </w:p>
    <w:p w:rsidR="00C7298F" w:rsidRDefault="00E209CF" w:rsidP="00C7298F">
      <w:pPr>
        <w:rPr>
          <w:rFonts w:cs="Arial"/>
        </w:rPr>
      </w:pPr>
      <w:r>
        <w:rPr>
          <w:rFonts w:cs="Arial"/>
          <w:b/>
          <w:bCs/>
          <w:noProof/>
        </w:rPr>
        <mc:AlternateContent>
          <mc:Choice Requires="wps">
            <w:drawing>
              <wp:anchor distT="0" distB="0" distL="114300" distR="114300" simplePos="0" relativeHeight="251659264" behindDoc="0" locked="0" layoutInCell="1" allowOverlap="1" wp14:anchorId="6095B241" wp14:editId="69E46245">
                <wp:simplePos x="0" y="0"/>
                <wp:positionH relativeFrom="column">
                  <wp:posOffset>31750</wp:posOffset>
                </wp:positionH>
                <wp:positionV relativeFrom="paragraph">
                  <wp:posOffset>48895</wp:posOffset>
                </wp:positionV>
                <wp:extent cx="5676900" cy="40195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5676900" cy="401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9AC" w:rsidRDefault="007B19AC" w:rsidP="00C7298F">
                            <w:r>
                              <w:rPr>
                                <w:noProof/>
                              </w:rPr>
                              <w:drawing>
                                <wp:inline distT="0" distB="0" distL="0" distR="0" wp14:anchorId="76C741D0" wp14:editId="5534C5BB">
                                  <wp:extent cx="5487670" cy="3881125"/>
                                  <wp:effectExtent l="0" t="0" r="0" b="5080"/>
                                  <wp:docPr id="3" name="Picture 3" descr="U:\Central Environmental Common\Superfast Dorset\Rob Quincey\Supplier Event Maps April 2016\Overview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entral Environmental Common\Superfast Dorset\Rob Quincey\Supplier Event Maps April 2016\Overview Ma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7670" cy="3881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95B241" id="_x0000_t202" coordsize="21600,21600" o:spt="202" path="m,l,21600r21600,l21600,xe">
                <v:stroke joinstyle="miter"/>
                <v:path gradientshapeok="t" o:connecttype="rect"/>
              </v:shapetype>
              <v:shape id="Text Box 1" o:spid="_x0000_s1026" type="#_x0000_t202" style="position:absolute;margin-left:2.5pt;margin-top:3.85pt;width:447pt;height:31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" fillcolor="white [3201]" strokeweight=".5pt">
                <v:textbox>
                  <w:txbxContent>
                    <w:p w:rsidR="007B19AC" w:rsidRDefault="007B19AC" w:rsidP="00C7298F">
                      <w:r>
                        <w:rPr>
                          <w:noProof/>
                        </w:rPr>
                        <w:drawing>
                          <wp:inline distT="0" distB="0" distL="0" distR="0" wp14:anchorId="76C741D0" wp14:editId="5534C5BB">
                            <wp:extent cx="5487670" cy="3881125"/>
                            <wp:effectExtent l="0" t="0" r="0" b="5080"/>
                            <wp:docPr id="3" name="Picture 3" descr="U:\Central Environmental Common\Superfast Dorset\Rob Quincey\Supplier Event Maps April 2016\Overview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entral Environmental Common\Superfast Dorset\Rob Quincey\Supplier Event Maps April 2016\Overview Ma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7670" cy="3881125"/>
                                    </a:xfrm>
                                    <a:prstGeom prst="rect">
                                      <a:avLst/>
                                    </a:prstGeom>
                                    <a:noFill/>
                                    <a:ln>
                                      <a:noFill/>
                                    </a:ln>
                                  </pic:spPr>
                                </pic:pic>
                              </a:graphicData>
                            </a:graphic>
                          </wp:inline>
                        </w:drawing>
                      </w:r>
                    </w:p>
                  </w:txbxContent>
                </v:textbox>
              </v:shape>
            </w:pict>
          </mc:Fallback>
        </mc:AlternateContent>
      </w: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E209CF" w:rsidP="00D232F6">
      <w:pPr>
        <w:rPr>
          <w:rFonts w:cs="Arial"/>
        </w:rPr>
      </w:pPr>
      <w:r>
        <w:rPr>
          <w:rFonts w:cs="Arial"/>
          <w:b/>
          <w:bCs/>
          <w:noProof/>
        </w:rPr>
        <mc:AlternateContent>
          <mc:Choice Requires="wps">
            <w:drawing>
              <wp:anchor distT="0" distB="0" distL="114300" distR="114300" simplePos="0" relativeHeight="251661312" behindDoc="0" locked="0" layoutInCell="1" allowOverlap="1" wp14:anchorId="5414D8EB" wp14:editId="3ED2859D">
                <wp:simplePos x="0" y="0"/>
                <wp:positionH relativeFrom="column">
                  <wp:posOffset>31750</wp:posOffset>
                </wp:positionH>
                <wp:positionV relativeFrom="paragraph">
                  <wp:posOffset>30480</wp:posOffset>
                </wp:positionV>
                <wp:extent cx="5676900" cy="40195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5676900" cy="401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9AC" w:rsidRDefault="007B19AC" w:rsidP="00E209CF">
                            <w:r>
                              <w:rPr>
                                <w:noProof/>
                              </w:rPr>
                              <w:drawing>
                                <wp:inline distT="0" distB="0" distL="0" distR="0">
                                  <wp:extent cx="5487670" cy="3881125"/>
                                  <wp:effectExtent l="0" t="0" r="0" b="5080"/>
                                  <wp:docPr id="6" name="Picture 6" descr="U:\Central Environmental Common\Superfast Dorset\Rob Quincey\Supplier Event Maps April 2016\Dorset Poole Bournemouth Overview Strate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Central Environmental Common\Superfast Dorset\Rob Quincey\Supplier Event Maps April 2016\Dorset Poole Bournemouth Overview Strateg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670" cy="3881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4D8EB" id="Text Box 4" o:spid="_x0000_s1027" type="#_x0000_t202" style="position:absolute;margin-left:2.5pt;margin-top:2.4pt;width:447pt;height:3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" fillcolor="white [3201]" strokeweight=".5pt">
                <v:textbox>
                  <w:txbxContent>
                    <w:p w:rsidR="007B19AC" w:rsidRDefault="007B19AC" w:rsidP="00E209CF">
                      <w:r>
                        <w:rPr>
                          <w:noProof/>
                        </w:rPr>
                        <w:drawing>
                          <wp:inline distT="0" distB="0" distL="0" distR="0">
                            <wp:extent cx="5487670" cy="3881125"/>
                            <wp:effectExtent l="0" t="0" r="0" b="5080"/>
                            <wp:docPr id="6" name="Picture 6" descr="U:\Central Environmental Common\Superfast Dorset\Rob Quincey\Supplier Event Maps April 2016\Dorset Poole Bournemouth Overview Strate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Central Environmental Common\Superfast Dorset\Rob Quincey\Supplier Event Maps April 2016\Dorset Poole Bournemouth Overview Strateg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670" cy="3881125"/>
                                    </a:xfrm>
                                    <a:prstGeom prst="rect">
                                      <a:avLst/>
                                    </a:prstGeom>
                                    <a:noFill/>
                                    <a:ln>
                                      <a:noFill/>
                                    </a:ln>
                                  </pic:spPr>
                                </pic:pic>
                              </a:graphicData>
                            </a:graphic>
                          </wp:inline>
                        </w:drawing>
                      </w:r>
                    </w:p>
                  </w:txbxContent>
                </v:textbox>
              </v:shape>
            </w:pict>
          </mc:Fallback>
        </mc:AlternateContent>
      </w: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D232F6" w:rsidRDefault="00D232F6" w:rsidP="00D232F6">
      <w:pPr>
        <w:rPr>
          <w:rFonts w:cs="Arial"/>
        </w:rPr>
      </w:pPr>
    </w:p>
    <w:p w:rsidR="00944B88" w:rsidRDefault="00944B88" w:rsidP="00D232F6">
      <w:pPr>
        <w:rPr>
          <w:rFonts w:ascii="Times New Roman" w:hAnsi="Times New Roman"/>
          <w:color w:val="365F91"/>
          <w:sz w:val="24"/>
          <w:szCs w:val="24"/>
        </w:rPr>
      </w:pPr>
      <w:r>
        <w:rPr>
          <w:rFonts w:ascii="Times New Roman" w:hAnsi="Times New Roman"/>
          <w:color w:val="365F91"/>
          <w:sz w:val="24"/>
          <w:szCs w:val="24"/>
        </w:rPr>
        <w:t xml:space="preserve"> </w:t>
      </w:r>
    </w:p>
    <w:p w:rsidR="00E209CF" w:rsidRDefault="00E209CF" w:rsidP="00D232F6">
      <w:pPr>
        <w:rPr>
          <w:rFonts w:ascii="Times New Roman" w:hAnsi="Times New Roman"/>
          <w:color w:val="365F91"/>
          <w:sz w:val="24"/>
          <w:szCs w:val="24"/>
        </w:rPr>
      </w:pPr>
    </w:p>
    <w:p w:rsidR="00E209CF" w:rsidRDefault="00E209CF" w:rsidP="00D232F6">
      <w:pPr>
        <w:rPr>
          <w:rFonts w:ascii="Times New Roman" w:hAnsi="Times New Roman"/>
          <w:color w:val="365F91"/>
          <w:sz w:val="24"/>
          <w:szCs w:val="24"/>
        </w:rPr>
      </w:pPr>
    </w:p>
    <w:p w:rsidR="00E209CF" w:rsidRDefault="00E209CF" w:rsidP="00D232F6">
      <w:pPr>
        <w:rPr>
          <w:rFonts w:ascii="Times New Roman" w:hAnsi="Times New Roman"/>
          <w:color w:val="365F91"/>
          <w:sz w:val="24"/>
          <w:szCs w:val="24"/>
        </w:rPr>
      </w:pPr>
    </w:p>
    <w:p w:rsidR="00E209CF" w:rsidRDefault="00E209CF" w:rsidP="00D232F6">
      <w:pPr>
        <w:rPr>
          <w:rFonts w:ascii="Times New Roman" w:hAnsi="Times New Roman"/>
          <w:color w:val="365F91"/>
          <w:sz w:val="24"/>
          <w:szCs w:val="24"/>
        </w:rPr>
      </w:pPr>
    </w:p>
    <w:p w:rsidR="00E209CF" w:rsidRDefault="00E209CF" w:rsidP="00D232F6">
      <w:pPr>
        <w:rPr>
          <w:rFonts w:ascii="Times New Roman" w:hAnsi="Times New Roman"/>
          <w:color w:val="365F91"/>
          <w:sz w:val="24"/>
          <w:szCs w:val="24"/>
        </w:rPr>
      </w:pPr>
    </w:p>
    <w:p w:rsidR="00E209CF" w:rsidRDefault="00E209CF" w:rsidP="00D232F6">
      <w:pPr>
        <w:rPr>
          <w:rFonts w:ascii="Times New Roman" w:hAnsi="Times New Roman"/>
          <w:color w:val="365F91"/>
          <w:sz w:val="24"/>
          <w:szCs w:val="24"/>
        </w:rPr>
      </w:pPr>
    </w:p>
    <w:p w:rsidR="00E209CF" w:rsidRDefault="00E209CF" w:rsidP="00D232F6">
      <w:pPr>
        <w:rPr>
          <w:rFonts w:ascii="Times New Roman" w:hAnsi="Times New Roman"/>
          <w:color w:val="365F91"/>
          <w:sz w:val="24"/>
          <w:szCs w:val="24"/>
        </w:rPr>
      </w:pPr>
    </w:p>
    <w:p w:rsidR="00E209CF" w:rsidRDefault="00E209CF" w:rsidP="00D232F6">
      <w:pPr>
        <w:rPr>
          <w:rFonts w:ascii="Times New Roman" w:hAnsi="Times New Roman"/>
          <w:color w:val="365F91"/>
          <w:sz w:val="24"/>
          <w:szCs w:val="24"/>
        </w:rPr>
      </w:pPr>
    </w:p>
    <w:p w:rsidR="00E209CF" w:rsidRDefault="00E209CF" w:rsidP="00D232F6">
      <w:pPr>
        <w:rPr>
          <w:rFonts w:ascii="Times New Roman" w:hAnsi="Times New Roman"/>
          <w:color w:val="365F91"/>
          <w:sz w:val="24"/>
          <w:szCs w:val="24"/>
        </w:rPr>
      </w:pPr>
    </w:p>
    <w:p w:rsidR="00E209CF" w:rsidRDefault="00E209CF" w:rsidP="00D232F6">
      <w:pPr>
        <w:rPr>
          <w:rFonts w:ascii="Times New Roman" w:hAnsi="Times New Roman"/>
          <w:color w:val="365F91"/>
          <w:sz w:val="24"/>
          <w:szCs w:val="24"/>
        </w:rPr>
      </w:pPr>
    </w:p>
    <w:p w:rsidR="00E209CF" w:rsidRDefault="00E209CF" w:rsidP="00D232F6">
      <w:pPr>
        <w:rPr>
          <w:rFonts w:ascii="Times New Roman" w:hAnsi="Times New Roman"/>
          <w:color w:val="365F91"/>
          <w:sz w:val="24"/>
          <w:szCs w:val="24"/>
        </w:rPr>
      </w:pPr>
    </w:p>
    <w:p w:rsidR="00E209CF" w:rsidRDefault="00E209CF" w:rsidP="00D232F6">
      <w:pPr>
        <w:rPr>
          <w:rFonts w:ascii="Times New Roman" w:hAnsi="Times New Roman"/>
          <w:color w:val="365F91"/>
          <w:sz w:val="24"/>
          <w:szCs w:val="24"/>
        </w:rPr>
      </w:pPr>
    </w:p>
    <w:p w:rsidR="00E209CF" w:rsidRDefault="00E209CF" w:rsidP="00D232F6">
      <w:pPr>
        <w:rPr>
          <w:rFonts w:ascii="Times New Roman" w:hAnsi="Times New Roman"/>
          <w:color w:val="365F91"/>
          <w:sz w:val="24"/>
          <w:szCs w:val="24"/>
        </w:rPr>
      </w:pPr>
    </w:p>
    <w:p w:rsidR="00E209CF" w:rsidRDefault="00E209CF" w:rsidP="00D232F6">
      <w:pPr>
        <w:rPr>
          <w:rFonts w:ascii="Times New Roman" w:hAnsi="Times New Roman"/>
          <w:color w:val="365F91"/>
          <w:sz w:val="24"/>
          <w:szCs w:val="24"/>
        </w:rPr>
      </w:pPr>
    </w:p>
    <w:p w:rsidR="00E209CF" w:rsidRDefault="00E209CF" w:rsidP="00D232F6">
      <w:pPr>
        <w:rPr>
          <w:rFonts w:ascii="Times New Roman" w:hAnsi="Times New Roman"/>
          <w:color w:val="365F91"/>
          <w:sz w:val="24"/>
          <w:szCs w:val="24"/>
        </w:rPr>
      </w:pPr>
    </w:p>
    <w:p w:rsidR="00E209CF" w:rsidRDefault="00E209CF" w:rsidP="00D232F6">
      <w:pPr>
        <w:rPr>
          <w:rFonts w:ascii="Times New Roman" w:hAnsi="Times New Roman"/>
          <w:color w:val="365F91"/>
          <w:sz w:val="24"/>
          <w:szCs w:val="24"/>
        </w:rPr>
      </w:pPr>
    </w:p>
    <w:p w:rsidR="00E209CF" w:rsidRDefault="00E209CF" w:rsidP="00D232F6">
      <w:pPr>
        <w:rPr>
          <w:rFonts w:ascii="Times New Roman" w:hAnsi="Times New Roman"/>
          <w:color w:val="365F91"/>
          <w:sz w:val="24"/>
          <w:szCs w:val="24"/>
        </w:rPr>
      </w:pPr>
    </w:p>
    <w:p w:rsidR="00E209CF" w:rsidRDefault="00E209CF" w:rsidP="00D232F6">
      <w:pPr>
        <w:rPr>
          <w:rFonts w:ascii="Times New Roman" w:hAnsi="Times New Roman"/>
          <w:color w:val="365F91"/>
          <w:sz w:val="24"/>
          <w:szCs w:val="24"/>
        </w:rPr>
      </w:pPr>
    </w:p>
    <w:p w:rsidR="00E209CF" w:rsidRDefault="00E209CF" w:rsidP="00D232F6">
      <w:pPr>
        <w:rPr>
          <w:rFonts w:ascii="Times New Roman" w:hAnsi="Times New Roman"/>
          <w:color w:val="365F91"/>
          <w:sz w:val="24"/>
          <w:szCs w:val="24"/>
        </w:rPr>
      </w:pPr>
    </w:p>
    <w:p w:rsidR="00E209CF" w:rsidRPr="00D232F6" w:rsidRDefault="00E209CF" w:rsidP="00D232F6">
      <w:pPr>
        <w:rPr>
          <w:rFonts w:cs="Arial"/>
        </w:rPr>
      </w:pPr>
    </w:p>
    <w:p w:rsidR="00B5222B" w:rsidRDefault="00B5222B" w:rsidP="00944B88">
      <w:pPr>
        <w:overflowPunct w:val="0"/>
        <w:spacing w:before="100" w:beforeAutospacing="1" w:after="100" w:afterAutospacing="1"/>
        <w:rPr>
          <w:rFonts w:cs="Arial"/>
          <w:b/>
          <w:sz w:val="24"/>
          <w:szCs w:val="24"/>
          <w:u w:val="single"/>
        </w:rPr>
      </w:pPr>
    </w:p>
    <w:p w:rsidR="00B5222B" w:rsidRDefault="00B5222B" w:rsidP="00944B88">
      <w:pPr>
        <w:overflowPunct w:val="0"/>
        <w:spacing w:before="100" w:beforeAutospacing="1" w:after="100" w:afterAutospacing="1"/>
        <w:rPr>
          <w:rFonts w:cs="Arial"/>
          <w:b/>
          <w:sz w:val="24"/>
          <w:szCs w:val="24"/>
          <w:u w:val="single"/>
        </w:rPr>
      </w:pPr>
    </w:p>
    <w:p w:rsidR="00B5222B" w:rsidRDefault="00B5222B" w:rsidP="00944B88">
      <w:pPr>
        <w:overflowPunct w:val="0"/>
        <w:spacing w:before="100" w:beforeAutospacing="1" w:after="100" w:afterAutospacing="1"/>
        <w:rPr>
          <w:rFonts w:cs="Arial"/>
          <w:b/>
          <w:sz w:val="24"/>
          <w:szCs w:val="24"/>
          <w:u w:val="single"/>
        </w:rPr>
      </w:pPr>
    </w:p>
    <w:p w:rsidR="00B27DED" w:rsidRPr="00B127B6" w:rsidRDefault="008F5090" w:rsidP="00944B88">
      <w:pPr>
        <w:overflowPunct w:val="0"/>
        <w:spacing w:before="100" w:beforeAutospacing="1" w:after="100" w:afterAutospacing="1"/>
        <w:rPr>
          <w:rFonts w:cs="Arial"/>
          <w:b/>
          <w:sz w:val="24"/>
          <w:szCs w:val="24"/>
          <w:u w:val="single"/>
        </w:rPr>
      </w:pPr>
      <w:r>
        <w:rPr>
          <w:rFonts w:cs="Arial"/>
          <w:b/>
          <w:sz w:val="24"/>
          <w:szCs w:val="24"/>
          <w:u w:val="single"/>
        </w:rPr>
        <w:t>PSMA Standard Form Contractor</w:t>
      </w:r>
      <w:r w:rsidR="00CE0B57" w:rsidRPr="00B127B6">
        <w:rPr>
          <w:rFonts w:cs="Arial"/>
          <w:b/>
          <w:sz w:val="24"/>
          <w:szCs w:val="24"/>
          <w:u w:val="single"/>
        </w:rPr>
        <w:t xml:space="preserve"> Licence</w:t>
      </w:r>
    </w:p>
    <w:p w:rsidR="00944B88" w:rsidRDefault="00473A49" w:rsidP="00944B88">
      <w:pPr>
        <w:rPr>
          <w:rFonts w:ascii="Calibri" w:hAnsi="Calibri"/>
          <w:sz w:val="22"/>
          <w:szCs w:val="22"/>
        </w:rPr>
      </w:pPr>
      <w:r>
        <w:rPr>
          <w:rFonts w:ascii="Calibri" w:hAnsi="Calibri"/>
          <w:sz w:val="22"/>
          <w:szCs w:val="22"/>
        </w:rPr>
        <w:t xml:space="preserve"> </w:t>
      </w:r>
      <w:r>
        <w:rPr>
          <w:rFonts w:ascii="Calibri" w:hAnsi="Calibri"/>
          <w:sz w:val="22"/>
          <w:szCs w:val="22"/>
        </w:rPr>
        <w:tab/>
      </w:r>
    </w:p>
    <w:p w:rsidR="005B0900" w:rsidRDefault="005B0900" w:rsidP="00944B88">
      <w:r>
        <w:t>Available via our website</w:t>
      </w:r>
    </w:p>
    <w:p w:rsidR="005B0900" w:rsidRDefault="005B0900" w:rsidP="00944B88">
      <w:hyperlink r:id="rId14" w:history="1">
        <w:r w:rsidRPr="00D66872">
          <w:rPr>
            <w:rStyle w:val="Hyperlink"/>
            <w:rFonts w:ascii="Arial" w:hAnsi="Arial"/>
          </w:rPr>
          <w:t>https://www.dorsetforyou.com/broadband/state-aid</w:t>
        </w:r>
      </w:hyperlink>
    </w:p>
    <w:p w:rsidR="003C67EE" w:rsidRDefault="003C67EE" w:rsidP="005C0D13">
      <w:pPr>
        <w:tabs>
          <w:tab w:val="left" w:pos="1691"/>
        </w:tabs>
        <w:ind w:left="-1539"/>
      </w:pPr>
    </w:p>
    <w:p w:rsidR="003C67EE" w:rsidRDefault="003C67EE" w:rsidP="003C67EE">
      <w:pPr>
        <w:ind w:left="-1539"/>
        <w:jc w:val="right"/>
      </w:pPr>
    </w:p>
    <w:p w:rsidR="003C67EE" w:rsidRPr="00B5222B" w:rsidRDefault="00B5222B" w:rsidP="00B5222B">
      <w:pPr>
        <w:overflowPunct w:val="0"/>
        <w:spacing w:before="100" w:beforeAutospacing="1" w:after="100" w:afterAutospacing="1"/>
        <w:rPr>
          <w:rFonts w:cs="Arial"/>
          <w:b/>
          <w:sz w:val="24"/>
          <w:szCs w:val="24"/>
          <w:u w:val="single"/>
        </w:rPr>
      </w:pPr>
      <w:r w:rsidRPr="00B5222B">
        <w:rPr>
          <w:rFonts w:cs="Arial"/>
          <w:b/>
          <w:sz w:val="24"/>
          <w:szCs w:val="24"/>
          <w:u w:val="single"/>
        </w:rPr>
        <w:t xml:space="preserve">Full response </w:t>
      </w:r>
      <w:r>
        <w:rPr>
          <w:rFonts w:cs="Arial"/>
          <w:b/>
          <w:sz w:val="24"/>
          <w:szCs w:val="24"/>
          <w:u w:val="single"/>
        </w:rPr>
        <w:t xml:space="preserve">template </w:t>
      </w:r>
      <w:r w:rsidRPr="00B5222B">
        <w:rPr>
          <w:rFonts w:cs="Arial"/>
          <w:b/>
          <w:sz w:val="24"/>
          <w:szCs w:val="24"/>
          <w:u w:val="single"/>
        </w:rPr>
        <w:t>spread sheet</w:t>
      </w:r>
    </w:p>
    <w:p w:rsidR="003C67EE" w:rsidRDefault="003C67EE" w:rsidP="00623F89">
      <w:pPr>
        <w:jc w:val="right"/>
      </w:pPr>
    </w:p>
    <w:p w:rsidR="00F521AD" w:rsidRDefault="00B5222B" w:rsidP="00B5222B">
      <w:pPr>
        <w:tabs>
          <w:tab w:val="left" w:pos="440"/>
        </w:tabs>
        <w:ind w:left="-1539"/>
      </w:pPr>
      <w:r>
        <w:tab/>
      </w:r>
      <w:r w:rsidR="00473A49">
        <w:tab/>
      </w:r>
    </w:p>
    <w:p w:rsidR="005B0900" w:rsidRDefault="005B0900" w:rsidP="00B5222B">
      <w:pPr>
        <w:tabs>
          <w:tab w:val="left" w:pos="1370"/>
        </w:tabs>
      </w:pPr>
      <w:bookmarkStart w:id="0" w:name="_GoBack"/>
      <w:bookmarkEnd w:id="0"/>
      <w:r>
        <w:t xml:space="preserve">Available via our website </w:t>
      </w:r>
    </w:p>
    <w:p w:rsidR="005B0900" w:rsidRDefault="005B0900" w:rsidP="00B5222B">
      <w:pPr>
        <w:tabs>
          <w:tab w:val="left" w:pos="1370"/>
        </w:tabs>
      </w:pPr>
      <w:hyperlink r:id="rId15" w:history="1">
        <w:r w:rsidRPr="00D66872">
          <w:rPr>
            <w:rStyle w:val="Hyperlink"/>
            <w:rFonts w:ascii="Arial" w:hAnsi="Arial"/>
          </w:rPr>
          <w:t>https://www.dorsetforyou.com/broadband/state-aid</w:t>
        </w:r>
      </w:hyperlink>
    </w:p>
    <w:p w:rsidR="00F521AD" w:rsidRPr="00F521AD" w:rsidRDefault="00B5222B" w:rsidP="00B5222B">
      <w:pPr>
        <w:tabs>
          <w:tab w:val="left" w:pos="1370"/>
        </w:tabs>
      </w:pPr>
      <w:r>
        <w:tab/>
      </w:r>
    </w:p>
    <w:p w:rsidR="00F521AD" w:rsidRPr="00F521AD" w:rsidRDefault="00F521AD" w:rsidP="00F521AD"/>
    <w:p w:rsidR="00F521AD" w:rsidRPr="00F521AD" w:rsidRDefault="00F521AD" w:rsidP="00F521AD"/>
    <w:p w:rsidR="00F521AD" w:rsidRPr="00F521AD" w:rsidRDefault="00F521AD" w:rsidP="00F521AD"/>
    <w:p w:rsidR="00F521AD" w:rsidRPr="00F521AD" w:rsidRDefault="00F521AD" w:rsidP="00F521AD"/>
    <w:p w:rsidR="001A5F31" w:rsidRDefault="001A5F31" w:rsidP="00F521AD">
      <w:pPr>
        <w:tabs>
          <w:tab w:val="left" w:pos="2143"/>
        </w:tabs>
      </w:pPr>
    </w:p>
    <w:sectPr w:rsidR="001A5F31" w:rsidSect="00B127B6">
      <w:headerReference w:type="even" r:id="rId16"/>
      <w:headerReference w:type="default" r:id="rId17"/>
      <w:headerReference w:type="first" r:id="rId18"/>
      <w:type w:val="continuous"/>
      <w:pgSz w:w="11906" w:h="16838" w:code="9"/>
      <w:pgMar w:top="720" w:right="720" w:bottom="720" w:left="720" w:header="567" w:footer="1716"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9AC" w:rsidRDefault="007B19AC">
      <w:r>
        <w:separator/>
      </w:r>
    </w:p>
  </w:endnote>
  <w:endnote w:type="continuationSeparator" w:id="0">
    <w:p w:rsidR="007B19AC" w:rsidRDefault="007B1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9AC" w:rsidRDefault="007B19AC">
      <w:r>
        <w:separator/>
      </w:r>
    </w:p>
  </w:footnote>
  <w:footnote w:type="continuationSeparator" w:id="0">
    <w:p w:rsidR="007B19AC" w:rsidRDefault="007B19AC">
      <w:r>
        <w:continuationSeparator/>
      </w:r>
    </w:p>
  </w:footnote>
  <w:footnote w:id="1">
    <w:p w:rsidR="007B19AC" w:rsidRDefault="007B19AC">
      <w:pPr>
        <w:pStyle w:val="FootnoteText"/>
        <w:rPr>
          <w:i/>
        </w:rPr>
      </w:pPr>
      <w:r w:rsidRPr="00B127B6">
        <w:rPr>
          <w:rStyle w:val="FootnoteReference"/>
          <w:i/>
        </w:rPr>
        <w:footnoteRef/>
      </w:r>
      <w:r w:rsidRPr="00B127B6">
        <w:rPr>
          <w:i/>
        </w:rPr>
        <w:t xml:space="preserve"> </w:t>
      </w:r>
      <w:r>
        <w:rPr>
          <w:i/>
        </w:rPr>
        <w:t xml:space="preserve">The </w:t>
      </w:r>
      <w:r w:rsidRPr="00B127B6">
        <w:rPr>
          <w:i/>
        </w:rPr>
        <w:t xml:space="preserve">OMR </w:t>
      </w:r>
      <w:r>
        <w:rPr>
          <w:i/>
        </w:rPr>
        <w:t xml:space="preserve">response template </w:t>
      </w:r>
      <w:r w:rsidRPr="00B127B6">
        <w:rPr>
          <w:i/>
        </w:rPr>
        <w:t>is</w:t>
      </w:r>
      <w:r>
        <w:rPr>
          <w:i/>
        </w:rPr>
        <w:t xml:space="preserve"> provided by Dorset County Council for the sole use of responding to this Open Market Review. </w:t>
      </w:r>
    </w:p>
    <w:p w:rsidR="007B19AC" w:rsidRPr="00B127B6" w:rsidRDefault="007B19AC">
      <w:pPr>
        <w:pStyle w:val="FootnoteText"/>
        <w:rPr>
          <w:i/>
        </w:rPr>
      </w:pPr>
      <w:r>
        <w:rPr>
          <w:i/>
        </w:rPr>
        <w:t xml:space="preserve">Dorset County Council requires a </w:t>
      </w:r>
      <w:r w:rsidRPr="00B127B6">
        <w:rPr>
          <w:i/>
        </w:rPr>
        <w:t xml:space="preserve"> signed </w:t>
      </w:r>
      <w:r>
        <w:rPr>
          <w:i/>
        </w:rPr>
        <w:t>PSMA S</w:t>
      </w:r>
      <w:r w:rsidRPr="00CE0B57">
        <w:rPr>
          <w:i/>
        </w:rPr>
        <w:t>tandard</w:t>
      </w:r>
      <w:r>
        <w:rPr>
          <w:i/>
        </w:rPr>
        <w:t xml:space="preserve"> Form Contractor L</w:t>
      </w:r>
      <w:r w:rsidRPr="00CE0B57">
        <w:rPr>
          <w:i/>
        </w:rPr>
        <w:t>icence</w:t>
      </w:r>
      <w:r>
        <w:rPr>
          <w:i/>
        </w:rPr>
        <w:t xml:space="preserve"> returning, </w:t>
      </w:r>
      <w:r w:rsidRPr="00B127B6">
        <w:rPr>
          <w:i/>
        </w:rPr>
        <w:t>which can be found at the end of this</w:t>
      </w:r>
      <w:r>
        <w:rPr>
          <w:i/>
        </w:rPr>
        <w:t xml:space="preserve"> document</w:t>
      </w:r>
    </w:p>
  </w:footnote>
  <w:footnote w:id="2">
    <w:p w:rsidR="007B19AC" w:rsidRPr="008E066D" w:rsidRDefault="007B19AC" w:rsidP="00C7298F">
      <w:pPr>
        <w:pStyle w:val="FootnoteText"/>
        <w:rPr>
          <w:rFonts w:ascii="Arial" w:hAnsi="Arial" w:cs="Arial"/>
          <w:sz w:val="16"/>
          <w:szCs w:val="16"/>
        </w:rPr>
      </w:pPr>
      <w:r w:rsidRPr="008E066D">
        <w:rPr>
          <w:rStyle w:val="FootnoteReference"/>
          <w:rFonts w:ascii="Arial" w:hAnsi="Arial" w:cs="Arial"/>
          <w:sz w:val="16"/>
          <w:szCs w:val="16"/>
        </w:rPr>
        <w:footnoteRef/>
      </w:r>
      <w:r w:rsidRPr="008E066D">
        <w:rPr>
          <w:rFonts w:ascii="Arial" w:hAnsi="Arial" w:cs="Arial"/>
          <w:sz w:val="16"/>
          <w:szCs w:val="16"/>
        </w:rPr>
        <w:t xml:space="preserve"> Community Guidelines for the application of State aid rules in relation to rapid deployment of broadband networks</w:t>
      </w:r>
    </w:p>
    <w:p w:rsidR="007B19AC" w:rsidRPr="008E066D" w:rsidRDefault="007B19AC" w:rsidP="00C7298F">
      <w:pPr>
        <w:pStyle w:val="FootnoteText"/>
        <w:rPr>
          <w:rStyle w:val="Hyperlink"/>
          <w:rFonts w:ascii="Arial" w:hAnsi="Arial" w:cs="Arial"/>
          <w:sz w:val="16"/>
          <w:szCs w:val="16"/>
        </w:rPr>
      </w:pPr>
      <w:r w:rsidRPr="008E066D">
        <w:rPr>
          <w:rStyle w:val="EndnoteTextChar"/>
          <w:rFonts w:cs="Arial"/>
          <w:sz w:val="16"/>
          <w:szCs w:val="16"/>
        </w:rPr>
        <w:t xml:space="preserve"> </w:t>
      </w:r>
      <w:hyperlink r:id="rId1" w:history="1">
        <w:r w:rsidRPr="008E066D">
          <w:rPr>
            <w:rStyle w:val="Hyperlink"/>
            <w:rFonts w:ascii="Arial" w:hAnsi="Arial" w:cs="Arial"/>
            <w:sz w:val="16"/>
            <w:szCs w:val="16"/>
          </w:rPr>
          <w:t>http://eur-lex.europa.eu/LexUriServ/LexUriServ.do?uri=OJ:C:2013:025:0001:0026:EN:PDF</w:t>
        </w:r>
      </w:hyperlink>
    </w:p>
    <w:p w:rsidR="007B19AC" w:rsidRPr="0033731C" w:rsidRDefault="007B19AC" w:rsidP="00C7298F">
      <w:pPr>
        <w:pStyle w:val="FootnoteText"/>
        <w:rPr>
          <w:highlight w:val="yellow"/>
        </w:rPr>
      </w:pPr>
    </w:p>
  </w:footnote>
  <w:footnote w:id="3">
    <w:p w:rsidR="007B19AC" w:rsidRDefault="007B19AC" w:rsidP="00C7298F">
      <w:pPr>
        <w:pStyle w:val="FootnoteText"/>
      </w:pPr>
      <w:r>
        <w:rPr>
          <w:rStyle w:val="FootnoteReference"/>
        </w:rPr>
        <w:footnoteRef/>
      </w:r>
      <w:r>
        <w:t xml:space="preserve"> </w:t>
      </w:r>
      <w:hyperlink r:id="rId2" w:history="1">
        <w:r w:rsidRPr="008955BC">
          <w:rPr>
            <w:rStyle w:val="Hyperlink"/>
            <w:rFonts w:asciiTheme="minorHAnsi" w:hAnsiTheme="minorHAnsi" w:cstheme="minorBidi"/>
          </w:rPr>
          <w:t>https://www.gov.uk/government/publications/state-aid-advice</w:t>
        </w:r>
      </w:hyperlink>
    </w:p>
    <w:p w:rsidR="007B19AC" w:rsidRDefault="007B19AC" w:rsidP="00C7298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9AC" w:rsidRDefault="007B19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9AC" w:rsidRDefault="007B19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9AC" w:rsidRDefault="007B19AC">
    <w:pPr>
      <w:pStyle w:val="Header"/>
    </w:pPr>
    <w:r>
      <w:rPr>
        <w:noProof/>
      </w:rPr>
      <w:drawing>
        <wp:inline distT="0" distB="0" distL="0" distR="0" wp14:anchorId="3EFA1734" wp14:editId="3E800FD1">
          <wp:extent cx="2124075" cy="97155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971550"/>
                  </a:xfrm>
                  <a:prstGeom prst="rect">
                    <a:avLst/>
                  </a:prstGeom>
                  <a:noFill/>
                  <a:ln>
                    <a:noFill/>
                  </a:ln>
                </pic:spPr>
              </pic:pic>
            </a:graphicData>
          </a:graphic>
        </wp:inline>
      </w:drawing>
    </w:r>
  </w:p>
  <w:p w:rsidR="007B19AC" w:rsidRDefault="007B19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0D079D0"/>
    <w:lvl w:ilvl="0">
      <w:numFmt w:val="bullet"/>
      <w:lvlText w:val="*"/>
      <w:lvlJc w:val="left"/>
      <w:pPr>
        <w:ind w:left="0" w:firstLine="0"/>
      </w:pPr>
    </w:lvl>
  </w:abstractNum>
  <w:abstractNum w:abstractNumId="1">
    <w:nsid w:val="26D3377F"/>
    <w:multiLevelType w:val="hybridMultilevel"/>
    <w:tmpl w:val="08E69AC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9CC245A"/>
    <w:multiLevelType w:val="hybridMultilevel"/>
    <w:tmpl w:val="0DAE1B8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pPr>
          <w:ind w:left="0" w:firstLine="0"/>
        </w:pPr>
        <w:rPr>
          <w:rFonts w:ascii="Symbol" w:hAnsi="Symbol" w:hint="default"/>
        </w:rPr>
      </w:lvl>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71"/>
  <w:drawingGridVerticalSpacing w:val="233"/>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A9"/>
    <w:rsid w:val="00011D2D"/>
    <w:rsid w:val="0002015B"/>
    <w:rsid w:val="000B7561"/>
    <w:rsid w:val="000F6B74"/>
    <w:rsid w:val="00101C06"/>
    <w:rsid w:val="001A5F31"/>
    <w:rsid w:val="001A79A1"/>
    <w:rsid w:val="001C6614"/>
    <w:rsid w:val="00202237"/>
    <w:rsid w:val="00234382"/>
    <w:rsid w:val="00395735"/>
    <w:rsid w:val="003C67EE"/>
    <w:rsid w:val="003F23E6"/>
    <w:rsid w:val="003F6645"/>
    <w:rsid w:val="004212C4"/>
    <w:rsid w:val="00473A49"/>
    <w:rsid w:val="00492203"/>
    <w:rsid w:val="004C6DA9"/>
    <w:rsid w:val="004D489D"/>
    <w:rsid w:val="004F18AA"/>
    <w:rsid w:val="004F73A6"/>
    <w:rsid w:val="00517CBE"/>
    <w:rsid w:val="00547FA0"/>
    <w:rsid w:val="005A4B26"/>
    <w:rsid w:val="005B0900"/>
    <w:rsid w:val="005C0D13"/>
    <w:rsid w:val="005D4FA6"/>
    <w:rsid w:val="005F6C17"/>
    <w:rsid w:val="0060653A"/>
    <w:rsid w:val="00623F89"/>
    <w:rsid w:val="00662FA1"/>
    <w:rsid w:val="006636EA"/>
    <w:rsid w:val="00720AA0"/>
    <w:rsid w:val="00745D4C"/>
    <w:rsid w:val="007B19AC"/>
    <w:rsid w:val="007D2763"/>
    <w:rsid w:val="007E64DC"/>
    <w:rsid w:val="00814FAC"/>
    <w:rsid w:val="00832F99"/>
    <w:rsid w:val="008355EC"/>
    <w:rsid w:val="008A0BF4"/>
    <w:rsid w:val="008D5C13"/>
    <w:rsid w:val="008F5090"/>
    <w:rsid w:val="008F7B66"/>
    <w:rsid w:val="00944B88"/>
    <w:rsid w:val="009957ED"/>
    <w:rsid w:val="00996386"/>
    <w:rsid w:val="00A07F20"/>
    <w:rsid w:val="00A34888"/>
    <w:rsid w:val="00A93082"/>
    <w:rsid w:val="00AC2D7E"/>
    <w:rsid w:val="00AD2231"/>
    <w:rsid w:val="00B127B6"/>
    <w:rsid w:val="00B27DED"/>
    <w:rsid w:val="00B34506"/>
    <w:rsid w:val="00B5222B"/>
    <w:rsid w:val="00BA1DA8"/>
    <w:rsid w:val="00BD441D"/>
    <w:rsid w:val="00BE3DE1"/>
    <w:rsid w:val="00BF3BDF"/>
    <w:rsid w:val="00C7298F"/>
    <w:rsid w:val="00C95144"/>
    <w:rsid w:val="00CB3829"/>
    <w:rsid w:val="00CB41A9"/>
    <w:rsid w:val="00CC1BC3"/>
    <w:rsid w:val="00CD2BCD"/>
    <w:rsid w:val="00CD2E56"/>
    <w:rsid w:val="00CE0B57"/>
    <w:rsid w:val="00CF75D5"/>
    <w:rsid w:val="00D144F5"/>
    <w:rsid w:val="00D224EC"/>
    <w:rsid w:val="00D232F6"/>
    <w:rsid w:val="00D76E23"/>
    <w:rsid w:val="00D77F0E"/>
    <w:rsid w:val="00D8764C"/>
    <w:rsid w:val="00DF00B8"/>
    <w:rsid w:val="00E209CF"/>
    <w:rsid w:val="00E549A0"/>
    <w:rsid w:val="00E74210"/>
    <w:rsid w:val="00EB6FDA"/>
    <w:rsid w:val="00EC09C9"/>
    <w:rsid w:val="00ED4826"/>
    <w:rsid w:val="00F31AB3"/>
    <w:rsid w:val="00F521AD"/>
    <w:rsid w:val="00F545A5"/>
    <w:rsid w:val="00FC5B13"/>
    <w:rsid w:val="00FF67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1A3EF06E-58E9-4EDA-A108-C0B7C19A1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0B8"/>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F23E6"/>
    <w:pPr>
      <w:tabs>
        <w:tab w:val="center" w:pos="4153"/>
        <w:tab w:val="right" w:pos="8306"/>
      </w:tabs>
    </w:pPr>
  </w:style>
  <w:style w:type="paragraph" w:styleId="Footer">
    <w:name w:val="footer"/>
    <w:basedOn w:val="Normal"/>
    <w:rsid w:val="003F23E6"/>
    <w:pPr>
      <w:tabs>
        <w:tab w:val="center" w:pos="4153"/>
        <w:tab w:val="right" w:pos="8306"/>
      </w:tabs>
    </w:pPr>
  </w:style>
  <w:style w:type="table" w:styleId="TableGrid">
    <w:name w:val="Table Grid"/>
    <w:basedOn w:val="TableNormal"/>
    <w:rsid w:val="003C67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C6DA9"/>
    <w:rPr>
      <w:rFonts w:ascii="Tahoma" w:hAnsi="Tahoma" w:cs="Tahoma"/>
      <w:sz w:val="16"/>
      <w:szCs w:val="16"/>
    </w:rPr>
  </w:style>
  <w:style w:type="character" w:customStyle="1" w:styleId="BalloonTextChar">
    <w:name w:val="Balloon Text Char"/>
    <w:basedOn w:val="DefaultParagraphFont"/>
    <w:link w:val="BalloonText"/>
    <w:uiPriority w:val="99"/>
    <w:semiHidden/>
    <w:rsid w:val="004C6DA9"/>
    <w:rPr>
      <w:rFonts w:ascii="Tahoma" w:hAnsi="Tahoma" w:cs="Tahoma"/>
      <w:sz w:val="16"/>
      <w:szCs w:val="16"/>
    </w:rPr>
  </w:style>
  <w:style w:type="character" w:styleId="Hyperlink">
    <w:name w:val="Hyperlink"/>
    <w:basedOn w:val="DefaultParagraphFont"/>
    <w:uiPriority w:val="99"/>
    <w:unhideWhenUsed/>
    <w:rsid w:val="00944B88"/>
    <w:rPr>
      <w:rFonts w:ascii="Times New Roman" w:hAnsi="Times New Roman" w:cs="Times New Roman" w:hint="default"/>
      <w:color w:val="000000"/>
      <w:u w:val="single"/>
    </w:rPr>
  </w:style>
  <w:style w:type="paragraph" w:customStyle="1" w:styleId="Default">
    <w:name w:val="Default"/>
    <w:rsid w:val="00C7298F"/>
    <w:pPr>
      <w:autoSpaceDE w:val="0"/>
      <w:autoSpaceDN w:val="0"/>
      <w:adjustRightInd w:val="0"/>
    </w:pPr>
    <w:rPr>
      <w:rFonts w:ascii="Arial" w:eastAsiaTheme="minorHAnsi" w:hAnsi="Arial" w:cs="Arial"/>
      <w:color w:val="000000"/>
      <w:sz w:val="24"/>
      <w:szCs w:val="24"/>
      <w:lang w:eastAsia="en-US"/>
    </w:rPr>
  </w:style>
  <w:style w:type="paragraph" w:styleId="FootnoteText">
    <w:name w:val="footnote text"/>
    <w:basedOn w:val="Normal"/>
    <w:link w:val="FootnoteTextChar"/>
    <w:uiPriority w:val="99"/>
    <w:semiHidden/>
    <w:unhideWhenUsed/>
    <w:rsid w:val="00C7298F"/>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semiHidden/>
    <w:rsid w:val="00C7298F"/>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C7298F"/>
    <w:rPr>
      <w:vertAlign w:val="superscript"/>
    </w:rPr>
  </w:style>
  <w:style w:type="paragraph" w:styleId="EndnoteText">
    <w:name w:val="endnote text"/>
    <w:basedOn w:val="Normal"/>
    <w:link w:val="EndnoteTextChar"/>
    <w:semiHidden/>
    <w:rsid w:val="00C7298F"/>
    <w:pPr>
      <w:adjustRightInd w:val="0"/>
      <w:jc w:val="both"/>
    </w:pPr>
    <w:rPr>
      <w:lang w:val="x-none" w:eastAsia="x-none"/>
    </w:rPr>
  </w:style>
  <w:style w:type="character" w:customStyle="1" w:styleId="EndnoteTextChar">
    <w:name w:val="Endnote Text Char"/>
    <w:basedOn w:val="DefaultParagraphFont"/>
    <w:link w:val="EndnoteText"/>
    <w:semiHidden/>
    <w:rsid w:val="00C7298F"/>
    <w:rPr>
      <w:rFonts w:ascii="Arial" w:hAnsi="Arial"/>
      <w:lang w:val="x-none" w:eastAsia="x-none"/>
    </w:rPr>
  </w:style>
  <w:style w:type="paragraph" w:styleId="ListParagraph">
    <w:name w:val="List Paragraph"/>
    <w:basedOn w:val="Normal"/>
    <w:uiPriority w:val="34"/>
    <w:qFormat/>
    <w:rsid w:val="00C7298F"/>
    <w:pPr>
      <w:ind w:left="720"/>
      <w:contextualSpacing/>
    </w:pPr>
    <w:rPr>
      <w:sz w:val="24"/>
      <w:lang w:eastAsia="en-US"/>
    </w:rPr>
  </w:style>
  <w:style w:type="character" w:styleId="CommentReference">
    <w:name w:val="annotation reference"/>
    <w:basedOn w:val="DefaultParagraphFont"/>
    <w:uiPriority w:val="99"/>
    <w:semiHidden/>
    <w:unhideWhenUsed/>
    <w:rsid w:val="00C7298F"/>
    <w:rPr>
      <w:sz w:val="16"/>
      <w:szCs w:val="16"/>
    </w:rPr>
  </w:style>
  <w:style w:type="paragraph" w:styleId="CommentText">
    <w:name w:val="annotation text"/>
    <w:basedOn w:val="Normal"/>
    <w:link w:val="CommentTextChar"/>
    <w:uiPriority w:val="99"/>
    <w:semiHidden/>
    <w:unhideWhenUsed/>
    <w:rsid w:val="00C7298F"/>
    <w:pPr>
      <w:spacing w:after="200"/>
    </w:pPr>
    <w:rPr>
      <w:rFonts w:asciiTheme="minorHAnsi" w:eastAsiaTheme="minorHAnsi" w:hAnsiTheme="minorHAnsi" w:cstheme="minorBidi"/>
      <w:lang w:eastAsia="en-US"/>
    </w:rPr>
  </w:style>
  <w:style w:type="character" w:customStyle="1" w:styleId="CommentTextChar">
    <w:name w:val="Comment Text Char"/>
    <w:basedOn w:val="DefaultParagraphFont"/>
    <w:link w:val="CommentText"/>
    <w:uiPriority w:val="99"/>
    <w:semiHidden/>
    <w:rsid w:val="00C7298F"/>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0B7561"/>
    <w:pPr>
      <w:spacing w:after="0"/>
    </w:pPr>
    <w:rPr>
      <w:rFonts w:ascii="Arial" w:eastAsia="Times New Roman" w:hAnsi="Arial" w:cs="Times New Roman"/>
      <w:b/>
      <w:bCs/>
      <w:lang w:eastAsia="en-GB"/>
    </w:rPr>
  </w:style>
  <w:style w:type="character" w:customStyle="1" w:styleId="CommentSubjectChar">
    <w:name w:val="Comment Subject Char"/>
    <w:basedOn w:val="CommentTextChar"/>
    <w:link w:val="CommentSubject"/>
    <w:uiPriority w:val="99"/>
    <w:semiHidden/>
    <w:rsid w:val="000B7561"/>
    <w:rPr>
      <w:rFonts w:ascii="Arial" w:eastAsiaTheme="minorHAnsi" w:hAnsi="Arial"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7220881">
      <w:bodyDiv w:val="1"/>
      <w:marLeft w:val="0"/>
      <w:marRight w:val="0"/>
      <w:marTop w:val="0"/>
      <w:marBottom w:val="0"/>
      <w:divBdr>
        <w:top w:val="none" w:sz="0" w:space="0" w:color="auto"/>
        <w:left w:val="none" w:sz="0" w:space="0" w:color="auto"/>
        <w:bottom w:val="none" w:sz="0" w:space="0" w:color="auto"/>
        <w:right w:val="none" w:sz="0" w:space="0" w:color="auto"/>
      </w:divBdr>
    </w:div>
    <w:div w:id="1933583699">
      <w:bodyDiv w:val="1"/>
      <w:marLeft w:val="0"/>
      <w:marRight w:val="0"/>
      <w:marTop w:val="0"/>
      <w:marBottom w:val="0"/>
      <w:divBdr>
        <w:top w:val="none" w:sz="0" w:space="0" w:color="auto"/>
        <w:left w:val="none" w:sz="0" w:space="0" w:color="auto"/>
        <w:bottom w:val="none" w:sz="0" w:space="0" w:color="auto"/>
        <w:right w:val="none" w:sz="0" w:space="0" w:color="auto"/>
      </w:divBdr>
      <w:divsChild>
        <w:div w:id="1460221268">
          <w:marLeft w:val="0"/>
          <w:marRight w:val="0"/>
          <w:marTop w:val="0"/>
          <w:marBottom w:val="0"/>
          <w:divBdr>
            <w:top w:val="none" w:sz="0" w:space="0" w:color="auto"/>
            <w:left w:val="none" w:sz="0" w:space="0" w:color="auto"/>
            <w:bottom w:val="none" w:sz="0" w:space="0" w:color="auto"/>
            <w:right w:val="none" w:sz="0" w:space="0" w:color="auto"/>
          </w:divBdr>
          <w:divsChild>
            <w:div w:id="162715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dorsetforyou.com/broadband/state-aid"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bartlett@dorsetcc.gov.uk" TargetMode="External"/><Relationship Id="rId5" Type="http://schemas.openxmlformats.org/officeDocument/2006/relationships/webSettings" Target="webSettings.xml"/><Relationship Id="rId15" Type="http://schemas.openxmlformats.org/officeDocument/2006/relationships/hyperlink" Target="https://www.dorsetforyou.com/broadband/state-aid" TargetMode="External"/><Relationship Id="rId10" Type="http://schemas.openxmlformats.org/officeDocument/2006/relationships/hyperlink" Target="mailto:superfast@dorsetccc.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uperfast@dorsetcc.gov.uk" TargetMode="External"/><Relationship Id="rId14" Type="http://schemas.openxmlformats.org/officeDocument/2006/relationships/hyperlink" Target="https://www.dorsetforyou.com/broadband/state-aid"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state-aid-advice" TargetMode="External"/><Relationship Id="rId1" Type="http://schemas.openxmlformats.org/officeDocument/2006/relationships/hyperlink" Target="http://eur-lex.europa.eu/LexUriServ/LexUriServ.do?uri=OJ:C:2013:025:0001:0026:EN: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4A661-5960-4E06-819A-13785AC12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1223</Words>
  <Characters>7237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8444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Bridgford</dc:creator>
  <cp:lastModifiedBy>Pete Bartlett</cp:lastModifiedBy>
  <cp:revision>3</cp:revision>
  <cp:lastPrinted>2012-09-14T16:26:00Z</cp:lastPrinted>
  <dcterms:created xsi:type="dcterms:W3CDTF">2016-04-28T14:42:00Z</dcterms:created>
  <dcterms:modified xsi:type="dcterms:W3CDTF">2016-04-28T14:44:00Z</dcterms:modified>
</cp:coreProperties>
</file>