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6C5" w:rsidRPr="00A176C5" w:rsidRDefault="00A176C5" w:rsidP="00A176C5">
      <w:pPr>
        <w:spacing w:after="160" w:line="259" w:lineRule="auto"/>
        <w:jc w:val="both"/>
        <w:rPr>
          <w:rFonts w:cs="Arial"/>
          <w:b/>
          <w:bCs/>
          <w:sz w:val="22"/>
          <w:szCs w:val="22"/>
        </w:rPr>
      </w:pPr>
      <w:r w:rsidRPr="00A176C5">
        <w:rPr>
          <w:rFonts w:cs="Arial"/>
          <w:b/>
          <w:bCs/>
          <w:sz w:val="22"/>
          <w:szCs w:val="22"/>
        </w:rPr>
        <w:t>TREE OFFICER CONSULTATION</w:t>
      </w:r>
    </w:p>
    <w:p w:rsidR="00A176C5" w:rsidRPr="00A176C5" w:rsidRDefault="00A176C5" w:rsidP="00A176C5">
      <w:pPr>
        <w:jc w:val="both"/>
        <w:rPr>
          <w:rFonts w:cs="Arial"/>
          <w:sz w:val="22"/>
          <w:szCs w:val="22"/>
        </w:rPr>
      </w:pPr>
      <w:r w:rsidRPr="00A176C5">
        <w:rPr>
          <w:rFonts w:cs="Arial"/>
          <w:b/>
          <w:bCs/>
          <w:sz w:val="22"/>
          <w:szCs w:val="22"/>
        </w:rPr>
        <w:t>CASE REFERENCE:</w:t>
      </w:r>
      <w:r w:rsidRPr="00A176C5">
        <w:rPr>
          <w:rFonts w:cs="Arial"/>
          <w:sz w:val="22"/>
          <w:szCs w:val="22"/>
        </w:rPr>
        <w:t xml:space="preserve"> P/FUL/202000282 </w:t>
      </w:r>
    </w:p>
    <w:p w:rsidR="00A176C5" w:rsidRPr="00A176C5" w:rsidRDefault="00A176C5" w:rsidP="00A176C5">
      <w:pPr>
        <w:jc w:val="both"/>
        <w:rPr>
          <w:rFonts w:cs="Arial"/>
          <w:sz w:val="22"/>
          <w:szCs w:val="22"/>
        </w:rPr>
      </w:pPr>
      <w:r w:rsidRPr="00A176C5">
        <w:rPr>
          <w:rFonts w:cs="Arial"/>
          <w:b/>
          <w:bCs/>
          <w:sz w:val="22"/>
          <w:szCs w:val="22"/>
        </w:rPr>
        <w:t>LOCATION</w:t>
      </w:r>
      <w:r w:rsidRPr="00A176C5">
        <w:rPr>
          <w:rFonts w:cs="Arial"/>
          <w:sz w:val="22"/>
          <w:szCs w:val="22"/>
        </w:rPr>
        <w:t>: LAND AT E 382085 N 12540, SHAFTESBURY ROAD, GILLINGHAM</w:t>
      </w:r>
    </w:p>
    <w:p w:rsidR="00A176C5" w:rsidRPr="00A176C5" w:rsidRDefault="00A176C5" w:rsidP="00A176C5">
      <w:pPr>
        <w:jc w:val="both"/>
        <w:rPr>
          <w:rFonts w:cs="Arial"/>
          <w:sz w:val="22"/>
          <w:szCs w:val="22"/>
        </w:rPr>
      </w:pPr>
      <w:r w:rsidRPr="00A176C5">
        <w:rPr>
          <w:rFonts w:cs="Arial"/>
          <w:b/>
          <w:bCs/>
          <w:sz w:val="22"/>
          <w:szCs w:val="22"/>
        </w:rPr>
        <w:t>PROPOSAL:</w:t>
      </w:r>
      <w:r w:rsidRPr="00A176C5">
        <w:rPr>
          <w:rFonts w:cs="Arial"/>
          <w:sz w:val="22"/>
          <w:szCs w:val="22"/>
        </w:rPr>
        <w:t xml:space="preserve"> Form a temporary access for the construction of Gillingham Principal Street</w:t>
      </w:r>
    </w:p>
    <w:p w:rsidR="00A176C5" w:rsidRPr="00A176C5" w:rsidRDefault="00A176C5" w:rsidP="00A176C5">
      <w:pPr>
        <w:jc w:val="both"/>
        <w:rPr>
          <w:rFonts w:cs="Arial"/>
          <w:sz w:val="22"/>
          <w:szCs w:val="22"/>
        </w:rPr>
      </w:pPr>
      <w:r w:rsidRPr="00A176C5">
        <w:rPr>
          <w:rFonts w:cs="Arial"/>
          <w:b/>
          <w:bCs/>
          <w:sz w:val="22"/>
          <w:szCs w:val="22"/>
        </w:rPr>
        <w:t>CASE OFFICER:</w:t>
      </w:r>
      <w:r w:rsidRPr="00A176C5">
        <w:rPr>
          <w:rFonts w:cs="Arial"/>
          <w:sz w:val="22"/>
          <w:szCs w:val="22"/>
        </w:rPr>
        <w:t xml:space="preserve"> Simon </w:t>
      </w:r>
      <w:proofErr w:type="spellStart"/>
      <w:r w:rsidRPr="00A176C5">
        <w:rPr>
          <w:rFonts w:cs="Arial"/>
          <w:sz w:val="22"/>
          <w:szCs w:val="22"/>
        </w:rPr>
        <w:t>McFarlene</w:t>
      </w:r>
      <w:proofErr w:type="spellEnd"/>
    </w:p>
    <w:p w:rsidR="00A176C5" w:rsidRPr="00A176C5" w:rsidRDefault="00A176C5" w:rsidP="00A176C5">
      <w:pPr>
        <w:spacing w:after="160" w:line="259" w:lineRule="auto"/>
        <w:jc w:val="both"/>
        <w:rPr>
          <w:rFonts w:cs="Arial"/>
          <w:sz w:val="22"/>
          <w:szCs w:val="22"/>
        </w:rPr>
      </w:pPr>
    </w:p>
    <w:p w:rsidR="00A176C5" w:rsidRPr="00A176C5" w:rsidRDefault="00A176C5" w:rsidP="00A176C5">
      <w:pPr>
        <w:spacing w:after="160" w:line="259" w:lineRule="auto"/>
        <w:jc w:val="both"/>
        <w:rPr>
          <w:rFonts w:cs="Arial"/>
          <w:b/>
          <w:bCs/>
          <w:sz w:val="22"/>
          <w:szCs w:val="22"/>
        </w:rPr>
      </w:pPr>
      <w:r w:rsidRPr="00A176C5">
        <w:rPr>
          <w:rFonts w:cs="Arial"/>
          <w:b/>
          <w:bCs/>
          <w:sz w:val="22"/>
          <w:szCs w:val="22"/>
        </w:rPr>
        <w:t>OBSERVATIONS</w:t>
      </w:r>
    </w:p>
    <w:p w:rsidR="00A176C5" w:rsidRPr="00A176C5" w:rsidRDefault="00A176C5" w:rsidP="00A176C5">
      <w:pPr>
        <w:spacing w:after="160" w:line="259" w:lineRule="auto"/>
        <w:jc w:val="both"/>
        <w:rPr>
          <w:rFonts w:cs="Arial"/>
          <w:sz w:val="22"/>
          <w:szCs w:val="22"/>
        </w:rPr>
      </w:pPr>
      <w:r w:rsidRPr="00A176C5">
        <w:rPr>
          <w:rFonts w:cs="Arial"/>
          <w:sz w:val="22"/>
          <w:szCs w:val="22"/>
        </w:rPr>
        <w:t xml:space="preserve">The application sees the removal of 2 sections of hedging (totalling 26 linear metres) to implement the wider works of the Gillingham Principle Street, granted consent under:  2/2020/0379/FUL. Both sections of hedgerow have been surveyed and are not considered to qualify as Important Hedgerows under the 1997 Hedgerow Regulations. </w:t>
      </w:r>
    </w:p>
    <w:p w:rsidR="00A176C5" w:rsidRPr="00A176C5" w:rsidRDefault="00A176C5" w:rsidP="00A176C5">
      <w:pPr>
        <w:spacing w:after="160" w:line="259" w:lineRule="auto"/>
        <w:jc w:val="both"/>
        <w:rPr>
          <w:rFonts w:cs="Arial"/>
          <w:sz w:val="22"/>
          <w:szCs w:val="22"/>
        </w:rPr>
      </w:pPr>
      <w:r w:rsidRPr="00A176C5">
        <w:rPr>
          <w:rFonts w:cs="Arial"/>
          <w:sz w:val="22"/>
          <w:szCs w:val="22"/>
        </w:rPr>
        <w:t xml:space="preserve">Mitigation proposed within section 4.2.2 of the Ecological report sees the reinstatement of the site following completion of the works. Hedgerow planting will see a slight enhancement due to an increased diversity of species. The methodology of the replanting has been noted within this section but it is suggested further detail regarding its initial aftercare is secured by way of condition.  </w:t>
      </w:r>
    </w:p>
    <w:p w:rsidR="00A176C5" w:rsidRPr="00A176C5" w:rsidRDefault="00A176C5" w:rsidP="00A176C5">
      <w:pPr>
        <w:spacing w:after="160" w:line="259" w:lineRule="auto"/>
        <w:jc w:val="both"/>
        <w:rPr>
          <w:rFonts w:cs="Arial"/>
          <w:sz w:val="22"/>
          <w:szCs w:val="22"/>
        </w:rPr>
      </w:pPr>
      <w:r w:rsidRPr="00A176C5">
        <w:rPr>
          <w:rFonts w:cs="Arial"/>
          <w:sz w:val="22"/>
          <w:szCs w:val="22"/>
        </w:rPr>
        <w:t xml:space="preserve">It is noted that there are no tree implications as a result of this proposal. </w:t>
      </w:r>
    </w:p>
    <w:p w:rsidR="00A176C5" w:rsidRPr="00A176C5" w:rsidRDefault="00A176C5" w:rsidP="00A176C5">
      <w:pPr>
        <w:spacing w:after="160" w:line="259" w:lineRule="auto"/>
        <w:jc w:val="both"/>
        <w:rPr>
          <w:rFonts w:cs="Arial"/>
          <w:b/>
          <w:bCs/>
          <w:sz w:val="22"/>
          <w:szCs w:val="22"/>
        </w:rPr>
      </w:pPr>
      <w:r w:rsidRPr="00A176C5">
        <w:rPr>
          <w:rFonts w:cs="Arial"/>
          <w:b/>
          <w:bCs/>
          <w:sz w:val="22"/>
          <w:szCs w:val="22"/>
        </w:rPr>
        <w:t>RECOMMENDATIONS</w:t>
      </w:r>
    </w:p>
    <w:p w:rsidR="00A176C5" w:rsidRPr="00A176C5" w:rsidRDefault="00A176C5" w:rsidP="00A176C5">
      <w:pPr>
        <w:spacing w:after="160" w:line="259" w:lineRule="auto"/>
        <w:jc w:val="both"/>
        <w:rPr>
          <w:rFonts w:cs="Arial"/>
          <w:sz w:val="22"/>
          <w:szCs w:val="22"/>
        </w:rPr>
      </w:pPr>
      <w:r w:rsidRPr="00A176C5">
        <w:rPr>
          <w:rFonts w:cs="Arial"/>
          <w:sz w:val="22"/>
          <w:szCs w:val="22"/>
        </w:rPr>
        <w:t xml:space="preserve">No objections to the proposal subject to the mitigation detailed within the submitted Ecological report being made a condition of the consent. </w:t>
      </w:r>
    </w:p>
    <w:p w:rsidR="00A176C5" w:rsidRPr="00A176C5" w:rsidRDefault="00A176C5" w:rsidP="00A176C5">
      <w:pPr>
        <w:spacing w:after="160" w:line="259" w:lineRule="auto"/>
        <w:jc w:val="both"/>
        <w:rPr>
          <w:rFonts w:cs="Arial"/>
          <w:sz w:val="22"/>
          <w:szCs w:val="22"/>
        </w:rPr>
      </w:pPr>
      <w:r w:rsidRPr="00A176C5">
        <w:rPr>
          <w:rFonts w:cs="Arial"/>
          <w:sz w:val="22"/>
          <w:szCs w:val="22"/>
        </w:rPr>
        <w:t xml:space="preserve">It is also recommended that detail of the initial aftercare is sought by way of condition to ensure successful establishment. This should include the replacement of any failed species for the first five years following planting.    </w:t>
      </w:r>
    </w:p>
    <w:p w:rsidR="00A176C5" w:rsidRPr="00A176C5" w:rsidRDefault="00A176C5" w:rsidP="00A176C5">
      <w:pPr>
        <w:spacing w:after="160" w:line="259" w:lineRule="auto"/>
        <w:jc w:val="both"/>
        <w:rPr>
          <w:rFonts w:cs="Arial"/>
          <w:sz w:val="22"/>
          <w:szCs w:val="22"/>
        </w:rPr>
      </w:pPr>
      <w:r w:rsidRPr="00A176C5">
        <w:rPr>
          <w:rFonts w:cs="Arial"/>
          <w:sz w:val="22"/>
          <w:szCs w:val="22"/>
        </w:rPr>
        <w:t>OFFICER: C Flippence</w:t>
      </w:r>
    </w:p>
    <w:p w:rsidR="00A176C5" w:rsidRPr="00A176C5" w:rsidRDefault="00A176C5" w:rsidP="00A176C5">
      <w:pPr>
        <w:spacing w:after="160" w:line="259" w:lineRule="auto"/>
        <w:jc w:val="both"/>
        <w:rPr>
          <w:rFonts w:cs="Arial"/>
          <w:sz w:val="22"/>
          <w:szCs w:val="22"/>
        </w:rPr>
      </w:pPr>
      <w:r w:rsidRPr="00A176C5">
        <w:rPr>
          <w:rFonts w:cs="Arial"/>
          <w:sz w:val="22"/>
          <w:szCs w:val="22"/>
        </w:rPr>
        <w:t>Tree Officer</w:t>
      </w:r>
    </w:p>
    <w:p w:rsidR="00A176C5" w:rsidRPr="00A176C5" w:rsidRDefault="00A176C5" w:rsidP="00A176C5">
      <w:pPr>
        <w:spacing w:after="160" w:line="259" w:lineRule="auto"/>
        <w:jc w:val="both"/>
        <w:rPr>
          <w:rFonts w:cs="Arial"/>
          <w:sz w:val="22"/>
          <w:szCs w:val="22"/>
        </w:rPr>
      </w:pPr>
      <w:r w:rsidRPr="00A176C5">
        <w:rPr>
          <w:rFonts w:cs="Arial"/>
          <w:sz w:val="22"/>
          <w:szCs w:val="22"/>
        </w:rPr>
        <w:t>Date: 29</w:t>
      </w:r>
      <w:r w:rsidRPr="00A176C5">
        <w:rPr>
          <w:rFonts w:cs="Arial"/>
          <w:sz w:val="22"/>
          <w:szCs w:val="22"/>
          <w:vertAlign w:val="superscript"/>
        </w:rPr>
        <w:t>th</w:t>
      </w:r>
      <w:r w:rsidRPr="00A176C5">
        <w:rPr>
          <w:rFonts w:cs="Arial"/>
          <w:sz w:val="22"/>
          <w:szCs w:val="22"/>
        </w:rPr>
        <w:t xml:space="preserve"> January 2021 </w:t>
      </w:r>
    </w:p>
    <w:p w:rsidR="00381F39" w:rsidRDefault="00381F39"/>
    <w:sectPr w:rsidR="00381F39" w:rsidSect="00C22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C5"/>
    <w:rsid w:val="00381F39"/>
    <w:rsid w:val="00A176C5"/>
    <w:rsid w:val="00D96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2764C1-73B8-47D9-A812-E406E30D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NoSpacing">
    <w:name w:val="No Spacing"/>
    <w:uiPriority w:val="1"/>
    <w:qFormat/>
    <w:rsid w:val="00A176C5"/>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Dorset Councils Partnership</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Flippence</dc:creator>
  <cp:keywords/>
  <dc:description/>
  <cp:lastModifiedBy>Charlotte Flippence</cp:lastModifiedBy>
  <cp:revision>1</cp:revision>
  <dcterms:created xsi:type="dcterms:W3CDTF">2021-01-29T12:28:00Z</dcterms:created>
  <dcterms:modified xsi:type="dcterms:W3CDTF">2021-01-29T12:29:00Z</dcterms:modified>
</cp:coreProperties>
</file>