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9DFE0" w14:textId="78CC98FA" w:rsidR="00F20619" w:rsidRDefault="00F33410">
      <w:pPr>
        <w:spacing w:after="1449" w:line="259" w:lineRule="auto"/>
        <w:ind w:left="720" w:right="0" w:firstLine="0"/>
        <w:jc w:val="left"/>
      </w:pPr>
      <w:r>
        <w:t xml:space="preserve"> </w:t>
      </w:r>
    </w:p>
    <w:p w14:paraId="040E1E65" w14:textId="77777777" w:rsidR="005E39AD" w:rsidRDefault="00F33410">
      <w:pPr>
        <w:spacing w:after="0" w:line="259" w:lineRule="auto"/>
        <w:ind w:left="141" w:right="0" w:firstLine="0"/>
        <w:jc w:val="center"/>
        <w:rPr>
          <w:sz w:val="52"/>
          <w:szCs w:val="52"/>
        </w:rPr>
      </w:pPr>
      <w:r>
        <w:rPr>
          <w:sz w:val="52"/>
          <w:szCs w:val="52"/>
        </w:rPr>
        <w:t>Public Review</w:t>
      </w:r>
    </w:p>
    <w:p w14:paraId="152698AA" w14:textId="77777777" w:rsidR="005E39AD" w:rsidRDefault="005E39AD">
      <w:pPr>
        <w:spacing w:after="0" w:line="259" w:lineRule="auto"/>
        <w:ind w:left="141" w:right="0" w:firstLine="0"/>
        <w:jc w:val="center"/>
        <w:rPr>
          <w:sz w:val="52"/>
          <w:szCs w:val="52"/>
        </w:rPr>
      </w:pPr>
    </w:p>
    <w:p w14:paraId="401E6479" w14:textId="2CB0C948" w:rsidR="00F20619" w:rsidRDefault="00F33410">
      <w:pPr>
        <w:spacing w:after="0" w:line="259" w:lineRule="auto"/>
        <w:ind w:left="141" w:right="0" w:firstLine="0"/>
        <w:jc w:val="center"/>
      </w:pPr>
      <w:r>
        <w:rPr>
          <w:sz w:val="52"/>
          <w:szCs w:val="52"/>
        </w:rPr>
        <w:t xml:space="preserve"> </w:t>
      </w:r>
    </w:p>
    <w:p w14:paraId="69015676" w14:textId="3CEBD6F7" w:rsidR="00F20619" w:rsidRDefault="00F33410">
      <w:pPr>
        <w:spacing w:after="0" w:line="259" w:lineRule="auto"/>
        <w:ind w:left="0" w:right="0" w:firstLine="0"/>
        <w:jc w:val="center"/>
      </w:pPr>
      <w:r>
        <w:rPr>
          <w:sz w:val="28"/>
          <w:szCs w:val="28"/>
        </w:rPr>
        <w:t xml:space="preserve">24 June 2021 to </w:t>
      </w:r>
      <w:r w:rsidR="00933B34">
        <w:rPr>
          <w:sz w:val="28"/>
          <w:szCs w:val="28"/>
        </w:rPr>
        <w:t>25</w:t>
      </w:r>
      <w:r>
        <w:rPr>
          <w:sz w:val="28"/>
          <w:szCs w:val="28"/>
        </w:rPr>
        <w:t xml:space="preserve"> July 2021</w:t>
      </w:r>
    </w:p>
    <w:p w14:paraId="735EEB45" w14:textId="0339340D" w:rsidR="00F20619" w:rsidRDefault="00F33410">
      <w:pPr>
        <w:spacing w:after="91" w:line="259" w:lineRule="auto"/>
        <w:ind w:left="720" w:right="0" w:firstLine="0"/>
        <w:jc w:val="left"/>
      </w:pPr>
      <w:r>
        <w:rPr>
          <w:i/>
          <w:sz w:val="20"/>
          <w:szCs w:val="20"/>
        </w:rPr>
        <w:t xml:space="preserve"> </w:t>
      </w:r>
    </w:p>
    <w:p w14:paraId="1B74A051" w14:textId="1BE788D8" w:rsidR="00F20619" w:rsidRDefault="00F33410">
      <w:pPr>
        <w:spacing w:after="0" w:line="259" w:lineRule="auto"/>
        <w:ind w:left="73" w:right="0" w:firstLine="0"/>
        <w:jc w:val="center"/>
      </w:pPr>
      <w:r>
        <w:rPr>
          <w:sz w:val="28"/>
          <w:szCs w:val="28"/>
        </w:rPr>
        <w:t xml:space="preserve"> </w:t>
      </w:r>
    </w:p>
    <w:p w14:paraId="64370CC7" w14:textId="584EB504" w:rsidR="00F20619" w:rsidRDefault="00F33410">
      <w:pPr>
        <w:spacing w:after="16" w:line="259" w:lineRule="auto"/>
        <w:ind w:left="720" w:right="0" w:firstLine="0"/>
        <w:jc w:val="left"/>
      </w:pPr>
      <w:r>
        <w:t xml:space="preserve"> </w:t>
      </w:r>
    </w:p>
    <w:p w14:paraId="2EF227D4" w14:textId="7F61C29E" w:rsidR="00F20619" w:rsidRDefault="005E39AD">
      <w:pPr>
        <w:spacing w:after="18" w:line="259" w:lineRule="auto"/>
        <w:ind w:left="57" w:right="0" w:firstLine="0"/>
        <w:jc w:val="center"/>
      </w:pPr>
      <w:r>
        <w:rPr>
          <w:noProof/>
        </w:rPr>
        <w:drawing>
          <wp:anchor distT="0" distB="0" distL="114300" distR="114300" simplePos="0" relativeHeight="251658240" behindDoc="0" locked="0" layoutInCell="1" hidden="0" allowOverlap="1" wp14:anchorId="48583203" wp14:editId="27D9D1C8">
            <wp:simplePos x="0" y="0"/>
            <wp:positionH relativeFrom="margin">
              <wp:align>left</wp:align>
            </wp:positionH>
            <wp:positionV relativeFrom="paragraph">
              <wp:posOffset>3810</wp:posOffset>
            </wp:positionV>
            <wp:extent cx="2019935" cy="1341755"/>
            <wp:effectExtent l="0" t="0" r="0" b="0"/>
            <wp:wrapSquare wrapText="bothSides" distT="0" distB="0" distL="114300" distR="114300"/>
            <wp:docPr id="19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19935" cy="1341755"/>
                    </a:xfrm>
                    <a:prstGeom prst="rect">
                      <a:avLst/>
                    </a:prstGeom>
                    <a:ln/>
                  </pic:spPr>
                </pic:pic>
              </a:graphicData>
            </a:graphic>
          </wp:anchor>
        </w:drawing>
      </w:r>
      <w:r w:rsidR="00F33410">
        <w:t xml:space="preserve">             </w:t>
      </w:r>
      <w:r w:rsidR="00F33410">
        <w:tab/>
        <w:t xml:space="preserve"> </w:t>
      </w:r>
    </w:p>
    <w:p w14:paraId="1AEEBB52" w14:textId="288131D7" w:rsidR="00F20619" w:rsidRDefault="005E39AD">
      <w:pPr>
        <w:spacing w:after="539" w:line="259" w:lineRule="auto"/>
        <w:ind w:left="3671" w:right="0" w:firstLine="0"/>
        <w:jc w:val="left"/>
      </w:pPr>
      <w:r>
        <w:rPr>
          <w:noProof/>
        </w:rPr>
        <w:drawing>
          <wp:anchor distT="0" distB="0" distL="114300" distR="114300" simplePos="0" relativeHeight="251659264" behindDoc="1" locked="0" layoutInCell="1" allowOverlap="1" wp14:anchorId="2295A1B1" wp14:editId="161116F8">
            <wp:simplePos x="0" y="0"/>
            <wp:positionH relativeFrom="column">
              <wp:posOffset>3365500</wp:posOffset>
            </wp:positionH>
            <wp:positionV relativeFrom="paragraph">
              <wp:posOffset>3810</wp:posOffset>
            </wp:positionV>
            <wp:extent cx="2641600" cy="1136650"/>
            <wp:effectExtent l="0" t="0" r="6350" b="6350"/>
            <wp:wrapTight wrapText="bothSides">
              <wp:wrapPolygon edited="0">
                <wp:start x="0" y="0"/>
                <wp:lineTo x="0" y="21359"/>
                <wp:lineTo x="21496" y="21359"/>
                <wp:lineTo x="21496" y="0"/>
                <wp:lineTo x="0" y="0"/>
              </wp:wrapPolygon>
            </wp:wrapTight>
            <wp:docPr id="191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641600" cy="1136650"/>
                    </a:xfrm>
                    <a:prstGeom prst="rect">
                      <a:avLst/>
                    </a:prstGeom>
                    <a:ln/>
                  </pic:spPr>
                </pic:pic>
              </a:graphicData>
            </a:graphic>
            <wp14:sizeRelH relativeFrom="margin">
              <wp14:pctWidth>0</wp14:pctWidth>
            </wp14:sizeRelH>
            <wp14:sizeRelV relativeFrom="margin">
              <wp14:pctHeight>0</wp14:pctHeight>
            </wp14:sizeRelV>
          </wp:anchor>
        </w:drawing>
      </w:r>
    </w:p>
    <w:p w14:paraId="53950152" w14:textId="77777777" w:rsidR="00F20619" w:rsidRDefault="00F33410">
      <w:pPr>
        <w:spacing w:after="227" w:line="259" w:lineRule="auto"/>
        <w:ind w:left="106" w:right="0" w:firstLine="0"/>
        <w:jc w:val="center"/>
      </w:pPr>
      <w:r>
        <w:rPr>
          <w:sz w:val="40"/>
          <w:szCs w:val="40"/>
        </w:rPr>
        <w:t xml:space="preserve"> </w:t>
      </w:r>
    </w:p>
    <w:p w14:paraId="791E500B" w14:textId="77777777" w:rsidR="00120E6B" w:rsidRDefault="00120E6B">
      <w:pPr>
        <w:spacing w:after="0" w:line="259" w:lineRule="auto"/>
        <w:ind w:left="0" w:right="2230" w:firstLine="0"/>
        <w:jc w:val="right"/>
        <w:rPr>
          <w:sz w:val="48"/>
          <w:szCs w:val="48"/>
        </w:rPr>
      </w:pPr>
    </w:p>
    <w:p w14:paraId="33362099" w14:textId="77777777" w:rsidR="005E39AD" w:rsidRDefault="005E39AD" w:rsidP="005E39AD">
      <w:pPr>
        <w:spacing w:after="0" w:line="259" w:lineRule="auto"/>
        <w:ind w:left="0" w:right="95" w:firstLine="0"/>
        <w:jc w:val="center"/>
        <w:rPr>
          <w:sz w:val="48"/>
          <w:szCs w:val="48"/>
        </w:rPr>
      </w:pPr>
      <w:r>
        <w:rPr>
          <w:sz w:val="48"/>
          <w:szCs w:val="48"/>
        </w:rPr>
        <w:t xml:space="preserve">  </w:t>
      </w:r>
    </w:p>
    <w:p w14:paraId="4E502ABE" w14:textId="77777777" w:rsidR="005E39AD" w:rsidRDefault="005E39AD" w:rsidP="005E39AD">
      <w:pPr>
        <w:spacing w:after="0" w:line="259" w:lineRule="auto"/>
        <w:ind w:left="0" w:right="95" w:firstLine="0"/>
        <w:jc w:val="center"/>
        <w:rPr>
          <w:sz w:val="48"/>
          <w:szCs w:val="48"/>
        </w:rPr>
      </w:pPr>
    </w:p>
    <w:p w14:paraId="1C611EB2" w14:textId="77777777" w:rsidR="005E39AD" w:rsidRDefault="005E39AD" w:rsidP="005E39AD">
      <w:pPr>
        <w:spacing w:after="0" w:line="259" w:lineRule="auto"/>
        <w:ind w:left="0" w:right="95" w:firstLine="0"/>
        <w:jc w:val="center"/>
        <w:rPr>
          <w:sz w:val="48"/>
          <w:szCs w:val="48"/>
        </w:rPr>
      </w:pPr>
    </w:p>
    <w:p w14:paraId="16607A0A" w14:textId="74848EA4" w:rsidR="00F20619" w:rsidRDefault="00F33410" w:rsidP="005E39AD">
      <w:pPr>
        <w:spacing w:after="0" w:line="259" w:lineRule="auto"/>
        <w:ind w:left="0" w:right="95" w:firstLine="0"/>
        <w:jc w:val="center"/>
      </w:pPr>
      <w:r>
        <w:rPr>
          <w:sz w:val="48"/>
          <w:szCs w:val="48"/>
        </w:rPr>
        <w:t>UK GIGABIT PROGRAMME</w:t>
      </w:r>
    </w:p>
    <w:p w14:paraId="0E367D8B" w14:textId="77777777" w:rsidR="00F20619" w:rsidRDefault="00F33410" w:rsidP="005E39AD">
      <w:pPr>
        <w:spacing w:after="302" w:line="259" w:lineRule="auto"/>
        <w:ind w:left="116" w:right="95" w:firstLine="0"/>
        <w:jc w:val="center"/>
      </w:pPr>
      <w:r>
        <w:t xml:space="preserve">  </w:t>
      </w:r>
    </w:p>
    <w:p w14:paraId="5B7B01E7" w14:textId="77777777" w:rsidR="00F20619" w:rsidRDefault="00F33410" w:rsidP="005E39AD">
      <w:pPr>
        <w:spacing w:after="100" w:line="259" w:lineRule="auto"/>
        <w:ind w:left="140" w:right="95" w:firstLine="0"/>
        <w:jc w:val="center"/>
      </w:pPr>
      <w:r>
        <w:rPr>
          <w:sz w:val="52"/>
          <w:szCs w:val="52"/>
        </w:rPr>
        <w:t xml:space="preserve"> </w:t>
      </w:r>
    </w:p>
    <w:p w14:paraId="0F35E091" w14:textId="77777777" w:rsidR="005E39AD" w:rsidRDefault="00F33410" w:rsidP="005E39AD">
      <w:pPr>
        <w:spacing w:after="0" w:line="300" w:lineRule="auto"/>
        <w:ind w:left="0" w:right="95" w:firstLine="0"/>
        <w:jc w:val="center"/>
        <w:rPr>
          <w:sz w:val="52"/>
          <w:szCs w:val="52"/>
        </w:rPr>
      </w:pPr>
      <w:r>
        <w:rPr>
          <w:sz w:val="52"/>
          <w:szCs w:val="52"/>
        </w:rPr>
        <w:t>REQUEST FOR</w:t>
      </w:r>
    </w:p>
    <w:p w14:paraId="1904F4E7" w14:textId="5397D2C6" w:rsidR="00F20619" w:rsidRDefault="00F33410" w:rsidP="005E39AD">
      <w:pPr>
        <w:spacing w:after="0" w:line="300" w:lineRule="auto"/>
        <w:ind w:left="0" w:right="95" w:firstLine="0"/>
        <w:jc w:val="center"/>
      </w:pPr>
      <w:r>
        <w:rPr>
          <w:sz w:val="52"/>
          <w:szCs w:val="52"/>
        </w:rPr>
        <w:t>INFORMATION</w:t>
      </w:r>
    </w:p>
    <w:p w14:paraId="6E3410AA" w14:textId="77777777" w:rsidR="00F20619" w:rsidRDefault="00F33410" w:rsidP="005E39AD">
      <w:pPr>
        <w:spacing w:after="5420" w:line="259" w:lineRule="auto"/>
        <w:ind w:left="0" w:right="95" w:firstLine="0"/>
        <w:jc w:val="right"/>
      </w:pPr>
      <w:r>
        <w:t xml:space="preserve"> </w:t>
      </w:r>
      <w:r>
        <w:tab/>
        <w:t xml:space="preserve"> </w:t>
      </w:r>
    </w:p>
    <w:p w14:paraId="5E70464A" w14:textId="77777777" w:rsidR="00F20619" w:rsidRDefault="00F33410">
      <w:pPr>
        <w:spacing w:after="0" w:line="259" w:lineRule="auto"/>
        <w:ind w:left="720" w:right="0" w:firstLine="0"/>
        <w:jc w:val="left"/>
      </w:pPr>
      <w:r>
        <w:lastRenderedPageBreak/>
        <w:t xml:space="preserve"> </w:t>
      </w:r>
    </w:p>
    <w:p w14:paraId="14455A87" w14:textId="77777777" w:rsidR="00F20619" w:rsidRDefault="00F33410">
      <w:pPr>
        <w:spacing w:after="26" w:line="259" w:lineRule="auto"/>
        <w:ind w:left="720" w:right="0" w:firstLine="0"/>
        <w:jc w:val="left"/>
      </w:pPr>
      <w:r>
        <w:rPr>
          <w:sz w:val="32"/>
          <w:szCs w:val="32"/>
        </w:rPr>
        <w:t xml:space="preserve"> </w:t>
      </w:r>
    </w:p>
    <w:p w14:paraId="43AEB81F" w14:textId="77777777" w:rsidR="00F20619" w:rsidRDefault="00F33410">
      <w:pPr>
        <w:spacing w:after="28" w:line="259" w:lineRule="auto"/>
        <w:ind w:left="720" w:right="0" w:firstLine="0"/>
        <w:jc w:val="left"/>
      </w:pPr>
      <w:r>
        <w:rPr>
          <w:sz w:val="32"/>
          <w:szCs w:val="32"/>
        </w:rPr>
        <w:t xml:space="preserve"> </w:t>
      </w:r>
    </w:p>
    <w:p w14:paraId="20DA5741" w14:textId="77777777" w:rsidR="00F20619" w:rsidRPr="0083113B" w:rsidRDefault="00F33410" w:rsidP="0083113B">
      <w:pPr>
        <w:ind w:hanging="304"/>
        <w:rPr>
          <w:b/>
          <w:sz w:val="32"/>
          <w:szCs w:val="32"/>
        </w:rPr>
      </w:pPr>
      <w:r w:rsidRPr="0083113B">
        <w:rPr>
          <w:b/>
          <w:sz w:val="32"/>
          <w:szCs w:val="32"/>
        </w:rPr>
        <w:t xml:space="preserve">Index </w:t>
      </w:r>
    </w:p>
    <w:p w14:paraId="735211DB" w14:textId="77777777" w:rsidR="00F20619" w:rsidRDefault="00F33410">
      <w:pPr>
        <w:spacing w:after="71" w:line="259" w:lineRule="auto"/>
        <w:ind w:left="720" w:right="0" w:firstLine="0"/>
        <w:jc w:val="left"/>
      </w:pPr>
      <w:r>
        <w:t xml:space="preserve"> </w:t>
      </w:r>
    </w:p>
    <w:p w14:paraId="2E83F612" w14:textId="77777777" w:rsidR="00F20619" w:rsidRDefault="00F33410">
      <w:pPr>
        <w:spacing w:after="0" w:line="259" w:lineRule="auto"/>
        <w:ind w:left="720" w:right="0" w:firstLine="0"/>
        <w:jc w:val="left"/>
      </w:pPr>
      <w:r>
        <w:rPr>
          <w:sz w:val="28"/>
          <w:szCs w:val="28"/>
        </w:rPr>
        <w:t xml:space="preserve"> </w:t>
      </w:r>
    </w:p>
    <w:sdt>
      <w:sdtPr>
        <w:rPr>
          <w:rFonts w:ascii="Arial" w:eastAsia="Arial" w:hAnsi="Arial" w:cs="Arial"/>
        </w:rPr>
        <w:id w:val="1939253112"/>
        <w:docPartObj>
          <w:docPartGallery w:val="Table of Contents"/>
          <w:docPartUnique/>
        </w:docPartObj>
      </w:sdtPr>
      <w:sdtEndPr/>
      <w:sdtContent>
        <w:p w14:paraId="06BE39A9" w14:textId="6B89F0BD" w:rsidR="0083113B" w:rsidRPr="0083113B" w:rsidRDefault="00F33410">
          <w:pPr>
            <w:pStyle w:val="TOC1"/>
            <w:tabs>
              <w:tab w:val="left" w:pos="440"/>
              <w:tab w:val="right" w:pos="9016"/>
            </w:tabs>
            <w:rPr>
              <w:rFonts w:ascii="Arial" w:eastAsiaTheme="minorEastAsia" w:hAnsi="Arial" w:cs="Arial"/>
              <w:noProof/>
              <w:color w:val="auto"/>
            </w:rPr>
          </w:pPr>
          <w:r>
            <w:fldChar w:fldCharType="begin"/>
          </w:r>
          <w:r>
            <w:instrText xml:space="preserve"> TOC \h \u \z </w:instrText>
          </w:r>
          <w:r>
            <w:fldChar w:fldCharType="separate"/>
          </w:r>
          <w:hyperlink w:anchor="_Toc75346598" w:history="1">
            <w:r w:rsidR="0083113B" w:rsidRPr="0083113B">
              <w:rPr>
                <w:rStyle w:val="Hyperlink"/>
                <w:rFonts w:ascii="Arial" w:hAnsi="Arial" w:cs="Arial"/>
                <w:noProof/>
              </w:rPr>
              <w:t>1.</w:t>
            </w:r>
            <w:r w:rsidR="0083113B" w:rsidRPr="0083113B">
              <w:rPr>
                <w:rFonts w:ascii="Arial" w:eastAsiaTheme="minorEastAsia" w:hAnsi="Arial" w:cs="Arial"/>
                <w:noProof/>
                <w:color w:val="auto"/>
              </w:rPr>
              <w:tab/>
            </w:r>
            <w:r w:rsidR="0083113B" w:rsidRPr="0083113B">
              <w:rPr>
                <w:rStyle w:val="Hyperlink"/>
                <w:rFonts w:ascii="Arial" w:hAnsi="Arial" w:cs="Arial"/>
                <w:noProof/>
              </w:rPr>
              <w:t>Introduction</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_Toc75346598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3</w:t>
            </w:r>
            <w:r w:rsidR="0083113B" w:rsidRPr="0083113B">
              <w:rPr>
                <w:rFonts w:ascii="Arial" w:hAnsi="Arial" w:cs="Arial"/>
                <w:noProof/>
                <w:webHidden/>
              </w:rPr>
              <w:fldChar w:fldCharType="end"/>
            </w:r>
          </w:hyperlink>
        </w:p>
        <w:p w14:paraId="4AB6AA90" w14:textId="14C6AB79" w:rsidR="0083113B" w:rsidRPr="0083113B" w:rsidRDefault="00933B34">
          <w:pPr>
            <w:pStyle w:val="TOC3"/>
            <w:tabs>
              <w:tab w:val="right" w:pos="9016"/>
            </w:tabs>
            <w:rPr>
              <w:rFonts w:eastAsiaTheme="minorEastAsia"/>
              <w:noProof/>
              <w:color w:val="auto"/>
            </w:rPr>
          </w:pPr>
          <w:hyperlink w:anchor="_Toc75346599" w:history="1">
            <w:r w:rsidR="0083113B" w:rsidRPr="0083113B">
              <w:rPr>
                <w:rStyle w:val="Hyperlink"/>
                <w:noProof/>
              </w:rPr>
              <w:t>Why Dorset Council and BDUK are seeking your support</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_Toc75346599 \h </w:instrText>
            </w:r>
            <w:r w:rsidR="0083113B" w:rsidRPr="0083113B">
              <w:rPr>
                <w:noProof/>
                <w:webHidden/>
              </w:rPr>
            </w:r>
            <w:r w:rsidR="0083113B" w:rsidRPr="0083113B">
              <w:rPr>
                <w:noProof/>
                <w:webHidden/>
              </w:rPr>
              <w:fldChar w:fldCharType="separate"/>
            </w:r>
            <w:r w:rsidR="0083113B" w:rsidRPr="0083113B">
              <w:rPr>
                <w:noProof/>
                <w:webHidden/>
              </w:rPr>
              <w:t>4</w:t>
            </w:r>
            <w:r w:rsidR="0083113B" w:rsidRPr="0083113B">
              <w:rPr>
                <w:noProof/>
                <w:webHidden/>
              </w:rPr>
              <w:fldChar w:fldCharType="end"/>
            </w:r>
          </w:hyperlink>
        </w:p>
        <w:p w14:paraId="5CBA298E" w14:textId="32EDE44A" w:rsidR="0083113B" w:rsidRPr="0083113B" w:rsidRDefault="00933B34">
          <w:pPr>
            <w:pStyle w:val="TOC1"/>
            <w:tabs>
              <w:tab w:val="left" w:pos="440"/>
              <w:tab w:val="right" w:pos="9016"/>
            </w:tabs>
            <w:rPr>
              <w:rFonts w:ascii="Arial" w:eastAsiaTheme="minorEastAsia" w:hAnsi="Arial" w:cs="Arial"/>
              <w:noProof/>
              <w:color w:val="auto"/>
            </w:rPr>
          </w:pPr>
          <w:hyperlink w:anchor="_Toc75346600" w:history="1">
            <w:r w:rsidR="0083113B" w:rsidRPr="0083113B">
              <w:rPr>
                <w:rStyle w:val="Hyperlink"/>
                <w:rFonts w:ascii="Arial" w:hAnsi="Arial" w:cs="Arial"/>
                <w:noProof/>
              </w:rPr>
              <w:t>2.</w:t>
            </w:r>
            <w:r w:rsidR="0083113B" w:rsidRPr="0083113B">
              <w:rPr>
                <w:rFonts w:ascii="Arial" w:eastAsiaTheme="minorEastAsia" w:hAnsi="Arial" w:cs="Arial"/>
                <w:noProof/>
                <w:color w:val="auto"/>
              </w:rPr>
              <w:tab/>
            </w:r>
            <w:r w:rsidR="0083113B" w:rsidRPr="0083113B">
              <w:rPr>
                <w:rStyle w:val="Hyperlink"/>
                <w:rFonts w:ascii="Arial" w:hAnsi="Arial" w:cs="Arial"/>
                <w:noProof/>
              </w:rPr>
              <w:t>Purpose of this Public Review</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_Toc75346600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4</w:t>
            </w:r>
            <w:r w:rsidR="0083113B" w:rsidRPr="0083113B">
              <w:rPr>
                <w:rFonts w:ascii="Arial" w:hAnsi="Arial" w:cs="Arial"/>
                <w:noProof/>
                <w:webHidden/>
              </w:rPr>
              <w:fldChar w:fldCharType="end"/>
            </w:r>
          </w:hyperlink>
        </w:p>
        <w:p w14:paraId="6CD92538" w14:textId="769CD691" w:rsidR="0083113B" w:rsidRPr="0083113B" w:rsidRDefault="00933B34">
          <w:pPr>
            <w:pStyle w:val="TOC3"/>
            <w:tabs>
              <w:tab w:val="right" w:pos="9016"/>
            </w:tabs>
            <w:rPr>
              <w:rFonts w:eastAsiaTheme="minorEastAsia"/>
              <w:noProof/>
              <w:color w:val="auto"/>
            </w:rPr>
          </w:pPr>
          <w:hyperlink w:anchor="_Toc75346601" w:history="1">
            <w:r w:rsidR="0083113B" w:rsidRPr="0083113B">
              <w:rPr>
                <w:rStyle w:val="Hyperlink"/>
                <w:noProof/>
              </w:rPr>
              <w:t>Current context - Dorset</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_Toc75346601 \h </w:instrText>
            </w:r>
            <w:r w:rsidR="0083113B" w:rsidRPr="0083113B">
              <w:rPr>
                <w:noProof/>
                <w:webHidden/>
              </w:rPr>
            </w:r>
            <w:r w:rsidR="0083113B" w:rsidRPr="0083113B">
              <w:rPr>
                <w:noProof/>
                <w:webHidden/>
              </w:rPr>
              <w:fldChar w:fldCharType="separate"/>
            </w:r>
            <w:r w:rsidR="0083113B" w:rsidRPr="0083113B">
              <w:rPr>
                <w:noProof/>
                <w:webHidden/>
              </w:rPr>
              <w:t>4</w:t>
            </w:r>
            <w:r w:rsidR="0083113B" w:rsidRPr="0083113B">
              <w:rPr>
                <w:noProof/>
                <w:webHidden/>
              </w:rPr>
              <w:fldChar w:fldCharType="end"/>
            </w:r>
          </w:hyperlink>
        </w:p>
        <w:p w14:paraId="6175C01D" w14:textId="313370A9" w:rsidR="0083113B" w:rsidRPr="0083113B" w:rsidRDefault="00933B34">
          <w:pPr>
            <w:pStyle w:val="TOC3"/>
            <w:tabs>
              <w:tab w:val="right" w:pos="9016"/>
            </w:tabs>
            <w:rPr>
              <w:rFonts w:eastAsiaTheme="minorEastAsia"/>
              <w:noProof/>
              <w:color w:val="auto"/>
            </w:rPr>
          </w:pPr>
          <w:hyperlink w:anchor="_Toc75346602" w:history="1">
            <w:r w:rsidR="0083113B" w:rsidRPr="0083113B">
              <w:rPr>
                <w:rStyle w:val="Hyperlink"/>
                <w:noProof/>
              </w:rPr>
              <w:t>Role of Local Bodies</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_Toc75346602 \h </w:instrText>
            </w:r>
            <w:r w:rsidR="0083113B" w:rsidRPr="0083113B">
              <w:rPr>
                <w:noProof/>
                <w:webHidden/>
              </w:rPr>
            </w:r>
            <w:r w:rsidR="0083113B" w:rsidRPr="0083113B">
              <w:rPr>
                <w:noProof/>
                <w:webHidden/>
              </w:rPr>
              <w:fldChar w:fldCharType="separate"/>
            </w:r>
            <w:r w:rsidR="0083113B" w:rsidRPr="0083113B">
              <w:rPr>
                <w:noProof/>
                <w:webHidden/>
              </w:rPr>
              <w:t>5</w:t>
            </w:r>
            <w:r w:rsidR="0083113B" w:rsidRPr="0083113B">
              <w:rPr>
                <w:noProof/>
                <w:webHidden/>
              </w:rPr>
              <w:fldChar w:fldCharType="end"/>
            </w:r>
          </w:hyperlink>
        </w:p>
        <w:p w14:paraId="7D581297" w14:textId="52973C11" w:rsidR="0083113B" w:rsidRPr="0083113B" w:rsidRDefault="00933B34">
          <w:pPr>
            <w:pStyle w:val="TOC1"/>
            <w:tabs>
              <w:tab w:val="left" w:pos="440"/>
              <w:tab w:val="right" w:pos="9016"/>
            </w:tabs>
            <w:rPr>
              <w:rFonts w:ascii="Arial" w:eastAsiaTheme="minorEastAsia" w:hAnsi="Arial" w:cs="Arial"/>
              <w:noProof/>
              <w:color w:val="auto"/>
            </w:rPr>
          </w:pPr>
          <w:hyperlink w:anchor="_Toc75346603" w:history="1">
            <w:r w:rsidR="0083113B" w:rsidRPr="0083113B">
              <w:rPr>
                <w:rStyle w:val="Hyperlink"/>
                <w:rFonts w:ascii="Arial" w:hAnsi="Arial" w:cs="Arial"/>
                <w:noProof/>
              </w:rPr>
              <w:t>3.</w:t>
            </w:r>
            <w:r w:rsidR="0083113B" w:rsidRPr="0083113B">
              <w:rPr>
                <w:rFonts w:ascii="Arial" w:eastAsiaTheme="minorEastAsia" w:hAnsi="Arial" w:cs="Arial"/>
                <w:noProof/>
                <w:color w:val="auto"/>
              </w:rPr>
              <w:tab/>
            </w:r>
            <w:r w:rsidR="0083113B" w:rsidRPr="0083113B">
              <w:rPr>
                <w:rStyle w:val="Hyperlink"/>
                <w:rFonts w:ascii="Arial" w:hAnsi="Arial" w:cs="Arial"/>
                <w:noProof/>
              </w:rPr>
              <w:t>Proposed Areas - Eligible for Subsidy</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_Toc75346603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5</w:t>
            </w:r>
            <w:r w:rsidR="0083113B" w:rsidRPr="0083113B">
              <w:rPr>
                <w:rFonts w:ascii="Arial" w:hAnsi="Arial" w:cs="Arial"/>
                <w:noProof/>
                <w:webHidden/>
              </w:rPr>
              <w:fldChar w:fldCharType="end"/>
            </w:r>
          </w:hyperlink>
        </w:p>
        <w:p w14:paraId="36CE26F0" w14:textId="69FA7618" w:rsidR="0083113B" w:rsidRPr="0083113B" w:rsidRDefault="00933B34">
          <w:pPr>
            <w:pStyle w:val="TOC3"/>
            <w:tabs>
              <w:tab w:val="right" w:pos="9016"/>
            </w:tabs>
            <w:rPr>
              <w:rFonts w:eastAsiaTheme="minorEastAsia"/>
              <w:noProof/>
              <w:color w:val="auto"/>
            </w:rPr>
          </w:pPr>
          <w:hyperlink w:anchor="_Toc75346604" w:history="1">
            <w:r w:rsidR="0083113B" w:rsidRPr="0083113B">
              <w:rPr>
                <w:rStyle w:val="Hyperlink"/>
                <w:noProof/>
              </w:rPr>
              <w:t>Forthcoming procurement – Dorset Council</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_Toc75346604 \h </w:instrText>
            </w:r>
            <w:r w:rsidR="0083113B" w:rsidRPr="0083113B">
              <w:rPr>
                <w:noProof/>
                <w:webHidden/>
              </w:rPr>
            </w:r>
            <w:r w:rsidR="0083113B" w:rsidRPr="0083113B">
              <w:rPr>
                <w:noProof/>
                <w:webHidden/>
              </w:rPr>
              <w:fldChar w:fldCharType="separate"/>
            </w:r>
            <w:r w:rsidR="0083113B" w:rsidRPr="0083113B">
              <w:rPr>
                <w:noProof/>
                <w:webHidden/>
              </w:rPr>
              <w:t>6</w:t>
            </w:r>
            <w:r w:rsidR="0083113B" w:rsidRPr="0083113B">
              <w:rPr>
                <w:noProof/>
                <w:webHidden/>
              </w:rPr>
              <w:fldChar w:fldCharType="end"/>
            </w:r>
          </w:hyperlink>
        </w:p>
        <w:p w14:paraId="1DB8973D" w14:textId="13C48990" w:rsidR="0083113B" w:rsidRPr="0083113B" w:rsidRDefault="00933B34">
          <w:pPr>
            <w:pStyle w:val="TOC1"/>
            <w:tabs>
              <w:tab w:val="left" w:pos="440"/>
              <w:tab w:val="right" w:pos="9016"/>
            </w:tabs>
            <w:rPr>
              <w:rFonts w:ascii="Arial" w:eastAsiaTheme="minorEastAsia" w:hAnsi="Arial" w:cs="Arial"/>
              <w:noProof/>
              <w:color w:val="auto"/>
            </w:rPr>
          </w:pPr>
          <w:hyperlink w:anchor="_Toc75346605" w:history="1">
            <w:r w:rsidR="0083113B" w:rsidRPr="0083113B">
              <w:rPr>
                <w:rStyle w:val="Hyperlink"/>
                <w:rFonts w:ascii="Arial" w:hAnsi="Arial" w:cs="Arial"/>
                <w:noProof/>
              </w:rPr>
              <w:t>4.</w:t>
            </w:r>
            <w:r w:rsidR="0083113B" w:rsidRPr="0083113B">
              <w:rPr>
                <w:rFonts w:ascii="Arial" w:eastAsiaTheme="minorEastAsia" w:hAnsi="Arial" w:cs="Arial"/>
                <w:noProof/>
                <w:color w:val="auto"/>
              </w:rPr>
              <w:tab/>
            </w:r>
            <w:r w:rsidR="0083113B" w:rsidRPr="0083113B">
              <w:rPr>
                <w:rStyle w:val="Hyperlink"/>
                <w:rFonts w:ascii="Arial" w:hAnsi="Arial" w:cs="Arial"/>
                <w:noProof/>
              </w:rPr>
              <w:t>Participating / responding to this Public Review</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_Toc75346605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7</w:t>
            </w:r>
            <w:r w:rsidR="0083113B" w:rsidRPr="0083113B">
              <w:rPr>
                <w:rFonts w:ascii="Arial" w:hAnsi="Arial" w:cs="Arial"/>
                <w:noProof/>
                <w:webHidden/>
              </w:rPr>
              <w:fldChar w:fldCharType="end"/>
            </w:r>
          </w:hyperlink>
        </w:p>
        <w:p w14:paraId="4D8EAEAA" w14:textId="6EE76843" w:rsidR="0083113B" w:rsidRPr="0083113B" w:rsidRDefault="00933B34">
          <w:pPr>
            <w:pStyle w:val="TOC3"/>
            <w:tabs>
              <w:tab w:val="right" w:pos="9016"/>
            </w:tabs>
            <w:rPr>
              <w:rFonts w:eastAsiaTheme="minorEastAsia"/>
              <w:noProof/>
              <w:color w:val="auto"/>
            </w:rPr>
          </w:pPr>
          <w:hyperlink w:anchor="_Toc75346606" w:history="1">
            <w:r w:rsidR="0083113B" w:rsidRPr="0083113B">
              <w:rPr>
                <w:rStyle w:val="Hyperlink"/>
                <w:noProof/>
              </w:rPr>
              <w:t>Responses from suppliers</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_Toc75346606 \h </w:instrText>
            </w:r>
            <w:r w:rsidR="0083113B" w:rsidRPr="0083113B">
              <w:rPr>
                <w:noProof/>
                <w:webHidden/>
              </w:rPr>
            </w:r>
            <w:r w:rsidR="0083113B" w:rsidRPr="0083113B">
              <w:rPr>
                <w:noProof/>
                <w:webHidden/>
              </w:rPr>
              <w:fldChar w:fldCharType="separate"/>
            </w:r>
            <w:r w:rsidR="0083113B" w:rsidRPr="0083113B">
              <w:rPr>
                <w:noProof/>
                <w:webHidden/>
              </w:rPr>
              <w:t>7</w:t>
            </w:r>
            <w:r w:rsidR="0083113B" w:rsidRPr="0083113B">
              <w:rPr>
                <w:noProof/>
                <w:webHidden/>
              </w:rPr>
              <w:fldChar w:fldCharType="end"/>
            </w:r>
          </w:hyperlink>
        </w:p>
        <w:p w14:paraId="75CF8FBD" w14:textId="4EDF208E" w:rsidR="0083113B" w:rsidRPr="0083113B" w:rsidRDefault="00933B34">
          <w:pPr>
            <w:pStyle w:val="TOC3"/>
            <w:tabs>
              <w:tab w:val="right" w:pos="9016"/>
            </w:tabs>
            <w:rPr>
              <w:rFonts w:eastAsiaTheme="minorEastAsia"/>
              <w:noProof/>
              <w:color w:val="auto"/>
            </w:rPr>
          </w:pPr>
          <w:hyperlink w:anchor="_Toc75346607" w:history="1">
            <w:r w:rsidR="0083113B" w:rsidRPr="0083113B">
              <w:rPr>
                <w:rStyle w:val="Hyperlink"/>
                <w:noProof/>
              </w:rPr>
              <w:t>Suppliers - providing us with feedback on our procurement approach</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_Toc75346607 \h </w:instrText>
            </w:r>
            <w:r w:rsidR="0083113B" w:rsidRPr="0083113B">
              <w:rPr>
                <w:noProof/>
                <w:webHidden/>
              </w:rPr>
            </w:r>
            <w:r w:rsidR="0083113B" w:rsidRPr="0083113B">
              <w:rPr>
                <w:noProof/>
                <w:webHidden/>
              </w:rPr>
              <w:fldChar w:fldCharType="separate"/>
            </w:r>
            <w:r w:rsidR="0083113B" w:rsidRPr="0083113B">
              <w:rPr>
                <w:noProof/>
                <w:webHidden/>
              </w:rPr>
              <w:t>8</w:t>
            </w:r>
            <w:r w:rsidR="0083113B" w:rsidRPr="0083113B">
              <w:rPr>
                <w:noProof/>
                <w:webHidden/>
              </w:rPr>
              <w:fldChar w:fldCharType="end"/>
            </w:r>
          </w:hyperlink>
        </w:p>
        <w:p w14:paraId="36CA39A6" w14:textId="3B25D71C" w:rsidR="0083113B" w:rsidRPr="0083113B" w:rsidRDefault="00933B34">
          <w:pPr>
            <w:pStyle w:val="TOC1"/>
            <w:tabs>
              <w:tab w:val="left" w:pos="440"/>
              <w:tab w:val="right" w:pos="9016"/>
            </w:tabs>
            <w:rPr>
              <w:rFonts w:ascii="Arial" w:eastAsiaTheme="minorEastAsia" w:hAnsi="Arial" w:cs="Arial"/>
              <w:noProof/>
              <w:color w:val="auto"/>
            </w:rPr>
          </w:pPr>
          <w:hyperlink w:anchor="_Toc75346608" w:history="1">
            <w:r w:rsidR="0083113B" w:rsidRPr="0083113B">
              <w:rPr>
                <w:rStyle w:val="Hyperlink"/>
                <w:rFonts w:ascii="Arial" w:hAnsi="Arial" w:cs="Arial"/>
                <w:noProof/>
              </w:rPr>
              <w:t>5.</w:t>
            </w:r>
            <w:r w:rsidR="0083113B" w:rsidRPr="0083113B">
              <w:rPr>
                <w:rFonts w:ascii="Arial" w:eastAsiaTheme="minorEastAsia" w:hAnsi="Arial" w:cs="Arial"/>
                <w:noProof/>
                <w:color w:val="auto"/>
              </w:rPr>
              <w:tab/>
            </w:r>
            <w:r w:rsidR="0083113B" w:rsidRPr="0083113B">
              <w:rPr>
                <w:rStyle w:val="Hyperlink"/>
                <w:rFonts w:ascii="Arial" w:hAnsi="Arial" w:cs="Arial"/>
                <w:noProof/>
              </w:rPr>
              <w:t>Supplier Submission Requirements</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_Toc75346608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8</w:t>
            </w:r>
            <w:r w:rsidR="0083113B" w:rsidRPr="0083113B">
              <w:rPr>
                <w:rFonts w:ascii="Arial" w:hAnsi="Arial" w:cs="Arial"/>
                <w:noProof/>
                <w:webHidden/>
              </w:rPr>
              <w:fldChar w:fldCharType="end"/>
            </w:r>
          </w:hyperlink>
        </w:p>
        <w:p w14:paraId="0712760A" w14:textId="0F612C8B" w:rsidR="0083113B" w:rsidRPr="0083113B" w:rsidRDefault="00933B34">
          <w:pPr>
            <w:pStyle w:val="TOC3"/>
            <w:tabs>
              <w:tab w:val="right" w:pos="9016"/>
            </w:tabs>
            <w:rPr>
              <w:rFonts w:eastAsiaTheme="minorEastAsia"/>
              <w:noProof/>
              <w:color w:val="auto"/>
            </w:rPr>
          </w:pPr>
          <w:hyperlink w:anchor="_Toc75346609" w:history="1">
            <w:r w:rsidR="0083113B" w:rsidRPr="0083113B">
              <w:rPr>
                <w:rStyle w:val="Hyperlink"/>
                <w:noProof/>
              </w:rPr>
              <w:t>We request the following information from suppliers</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_Toc75346609 \h </w:instrText>
            </w:r>
            <w:r w:rsidR="0083113B" w:rsidRPr="0083113B">
              <w:rPr>
                <w:noProof/>
                <w:webHidden/>
              </w:rPr>
            </w:r>
            <w:r w:rsidR="0083113B" w:rsidRPr="0083113B">
              <w:rPr>
                <w:noProof/>
                <w:webHidden/>
              </w:rPr>
              <w:fldChar w:fldCharType="separate"/>
            </w:r>
            <w:r w:rsidR="0083113B" w:rsidRPr="0083113B">
              <w:rPr>
                <w:noProof/>
                <w:webHidden/>
              </w:rPr>
              <w:t>8</w:t>
            </w:r>
            <w:r w:rsidR="0083113B" w:rsidRPr="0083113B">
              <w:rPr>
                <w:noProof/>
                <w:webHidden/>
              </w:rPr>
              <w:fldChar w:fldCharType="end"/>
            </w:r>
          </w:hyperlink>
        </w:p>
        <w:p w14:paraId="6A472437" w14:textId="020A4FB0" w:rsidR="0083113B" w:rsidRPr="0083113B" w:rsidRDefault="00933B34">
          <w:pPr>
            <w:pStyle w:val="TOC3"/>
            <w:tabs>
              <w:tab w:val="right" w:pos="9016"/>
            </w:tabs>
            <w:rPr>
              <w:rFonts w:eastAsiaTheme="minorEastAsia"/>
              <w:noProof/>
              <w:color w:val="auto"/>
            </w:rPr>
          </w:pPr>
          <w:hyperlink w:anchor="_Toc75346610" w:history="1">
            <w:r w:rsidR="0083113B" w:rsidRPr="0083113B">
              <w:rPr>
                <w:rStyle w:val="Hyperlink"/>
                <w:noProof/>
              </w:rPr>
              <w:t>Data Submission Requirements</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_Toc75346610 \h </w:instrText>
            </w:r>
            <w:r w:rsidR="0083113B" w:rsidRPr="0083113B">
              <w:rPr>
                <w:noProof/>
                <w:webHidden/>
              </w:rPr>
            </w:r>
            <w:r w:rsidR="0083113B" w:rsidRPr="0083113B">
              <w:rPr>
                <w:noProof/>
                <w:webHidden/>
              </w:rPr>
              <w:fldChar w:fldCharType="separate"/>
            </w:r>
            <w:r w:rsidR="0083113B" w:rsidRPr="0083113B">
              <w:rPr>
                <w:noProof/>
                <w:webHidden/>
              </w:rPr>
              <w:t>9</w:t>
            </w:r>
            <w:r w:rsidR="0083113B" w:rsidRPr="0083113B">
              <w:rPr>
                <w:noProof/>
                <w:webHidden/>
              </w:rPr>
              <w:fldChar w:fldCharType="end"/>
            </w:r>
          </w:hyperlink>
        </w:p>
        <w:p w14:paraId="46452FDE" w14:textId="68B53DF2" w:rsidR="0083113B" w:rsidRPr="0083113B" w:rsidRDefault="00933B34">
          <w:pPr>
            <w:pStyle w:val="TOC1"/>
            <w:tabs>
              <w:tab w:val="left" w:pos="440"/>
              <w:tab w:val="right" w:pos="9016"/>
            </w:tabs>
            <w:rPr>
              <w:rFonts w:ascii="Arial" w:eastAsiaTheme="minorEastAsia" w:hAnsi="Arial" w:cs="Arial"/>
              <w:noProof/>
              <w:color w:val="auto"/>
            </w:rPr>
          </w:pPr>
          <w:hyperlink w:anchor="_Toc75346611" w:history="1">
            <w:r w:rsidR="0083113B" w:rsidRPr="0083113B">
              <w:rPr>
                <w:rStyle w:val="Hyperlink"/>
                <w:rFonts w:ascii="Arial" w:hAnsi="Arial" w:cs="Arial"/>
                <w:noProof/>
              </w:rPr>
              <w:t>6.</w:t>
            </w:r>
            <w:r w:rsidR="0083113B" w:rsidRPr="0083113B">
              <w:rPr>
                <w:rFonts w:ascii="Arial" w:eastAsiaTheme="minorEastAsia" w:hAnsi="Arial" w:cs="Arial"/>
                <w:noProof/>
                <w:color w:val="auto"/>
              </w:rPr>
              <w:tab/>
            </w:r>
            <w:r w:rsidR="0083113B" w:rsidRPr="0083113B">
              <w:rPr>
                <w:rStyle w:val="Hyperlink"/>
                <w:rFonts w:ascii="Arial" w:hAnsi="Arial" w:cs="Arial"/>
                <w:noProof/>
              </w:rPr>
              <w:t>Next Steps</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_Toc75346611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9</w:t>
            </w:r>
            <w:r w:rsidR="0083113B" w:rsidRPr="0083113B">
              <w:rPr>
                <w:rFonts w:ascii="Arial" w:hAnsi="Arial" w:cs="Arial"/>
                <w:noProof/>
                <w:webHidden/>
              </w:rPr>
              <w:fldChar w:fldCharType="end"/>
            </w:r>
          </w:hyperlink>
        </w:p>
        <w:p w14:paraId="674A21FA" w14:textId="19B6A513" w:rsidR="0083113B" w:rsidRPr="0083113B" w:rsidRDefault="00933B34">
          <w:pPr>
            <w:pStyle w:val="TOC1"/>
            <w:tabs>
              <w:tab w:val="right" w:pos="9016"/>
            </w:tabs>
            <w:rPr>
              <w:rFonts w:ascii="Arial" w:eastAsiaTheme="minorEastAsia" w:hAnsi="Arial" w:cs="Arial"/>
              <w:noProof/>
              <w:color w:val="auto"/>
            </w:rPr>
          </w:pPr>
          <w:hyperlink w:anchor="_Toc75346612" w:history="1">
            <w:r w:rsidR="0083113B" w:rsidRPr="0083113B">
              <w:rPr>
                <w:rStyle w:val="Hyperlink"/>
                <w:rFonts w:ascii="Arial" w:hAnsi="Arial" w:cs="Arial"/>
                <w:b/>
                <w:noProof/>
              </w:rPr>
              <w:t>Annex A: Data Submission Format</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_Toc75346612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10</w:t>
            </w:r>
            <w:r w:rsidR="0083113B" w:rsidRPr="0083113B">
              <w:rPr>
                <w:rFonts w:ascii="Arial" w:hAnsi="Arial" w:cs="Arial"/>
                <w:noProof/>
                <w:webHidden/>
              </w:rPr>
              <w:fldChar w:fldCharType="end"/>
            </w:r>
          </w:hyperlink>
        </w:p>
        <w:p w14:paraId="220654DB" w14:textId="5E860820" w:rsidR="0083113B" w:rsidRPr="0083113B" w:rsidRDefault="00933B34">
          <w:pPr>
            <w:pStyle w:val="TOC1"/>
            <w:tabs>
              <w:tab w:val="right" w:pos="9016"/>
            </w:tabs>
            <w:rPr>
              <w:rFonts w:ascii="Arial" w:eastAsiaTheme="minorEastAsia" w:hAnsi="Arial" w:cs="Arial"/>
              <w:noProof/>
              <w:color w:val="auto"/>
            </w:rPr>
          </w:pPr>
          <w:hyperlink w:anchor="_Toc75346613" w:history="1">
            <w:r w:rsidR="0083113B" w:rsidRPr="0083113B">
              <w:rPr>
                <w:rStyle w:val="Hyperlink"/>
                <w:rFonts w:ascii="Arial" w:hAnsi="Arial" w:cs="Arial"/>
                <w:b/>
                <w:noProof/>
              </w:rPr>
              <w:t>Annex B: Supporting Evidence</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_Toc75346613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11</w:t>
            </w:r>
            <w:r w:rsidR="0083113B" w:rsidRPr="0083113B">
              <w:rPr>
                <w:rFonts w:ascii="Arial" w:hAnsi="Arial" w:cs="Arial"/>
                <w:noProof/>
                <w:webHidden/>
              </w:rPr>
              <w:fldChar w:fldCharType="end"/>
            </w:r>
          </w:hyperlink>
        </w:p>
        <w:p w14:paraId="67F211A6" w14:textId="47D8A702" w:rsidR="0083113B" w:rsidRPr="0083113B" w:rsidRDefault="00933B34">
          <w:pPr>
            <w:pStyle w:val="TOC4"/>
            <w:tabs>
              <w:tab w:val="right" w:pos="9016"/>
            </w:tabs>
            <w:rPr>
              <w:rFonts w:eastAsiaTheme="minorEastAsia"/>
              <w:noProof/>
              <w:color w:val="auto"/>
            </w:rPr>
          </w:pPr>
          <w:hyperlink w:anchor="_Toc75346614" w:history="1">
            <w:r w:rsidR="0083113B" w:rsidRPr="0083113B">
              <w:rPr>
                <w:rStyle w:val="Hyperlink"/>
                <w:noProof/>
              </w:rPr>
              <w:t>Summary Extract from the Ofcom Voluntary Code of Practice</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_Toc75346614 \h </w:instrText>
            </w:r>
            <w:r w:rsidR="0083113B" w:rsidRPr="0083113B">
              <w:rPr>
                <w:noProof/>
                <w:webHidden/>
              </w:rPr>
            </w:r>
            <w:r w:rsidR="0083113B" w:rsidRPr="0083113B">
              <w:rPr>
                <w:noProof/>
                <w:webHidden/>
              </w:rPr>
              <w:fldChar w:fldCharType="separate"/>
            </w:r>
            <w:r w:rsidR="0083113B" w:rsidRPr="0083113B">
              <w:rPr>
                <w:noProof/>
                <w:webHidden/>
              </w:rPr>
              <w:t>12</w:t>
            </w:r>
            <w:r w:rsidR="0083113B" w:rsidRPr="0083113B">
              <w:rPr>
                <w:noProof/>
                <w:webHidden/>
              </w:rPr>
              <w:fldChar w:fldCharType="end"/>
            </w:r>
          </w:hyperlink>
        </w:p>
        <w:p w14:paraId="4C9C0112" w14:textId="09540ED6" w:rsidR="0083113B" w:rsidRPr="0083113B" w:rsidRDefault="00933B34">
          <w:pPr>
            <w:pStyle w:val="TOC1"/>
            <w:tabs>
              <w:tab w:val="right" w:pos="9016"/>
            </w:tabs>
            <w:rPr>
              <w:rFonts w:ascii="Arial" w:eastAsiaTheme="minorEastAsia" w:hAnsi="Arial" w:cs="Arial"/>
              <w:noProof/>
              <w:color w:val="auto"/>
            </w:rPr>
          </w:pPr>
          <w:hyperlink w:anchor="_Toc75346615" w:history="1">
            <w:r w:rsidR="0083113B" w:rsidRPr="0083113B">
              <w:rPr>
                <w:rStyle w:val="Hyperlink"/>
                <w:rFonts w:ascii="Arial" w:hAnsi="Arial" w:cs="Arial"/>
                <w:b/>
                <w:noProof/>
              </w:rPr>
              <w:t>Annex C: Technology Definition</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_Toc75346615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14</w:t>
            </w:r>
            <w:r w:rsidR="0083113B" w:rsidRPr="0083113B">
              <w:rPr>
                <w:rFonts w:ascii="Arial" w:hAnsi="Arial" w:cs="Arial"/>
                <w:noProof/>
                <w:webHidden/>
              </w:rPr>
              <w:fldChar w:fldCharType="end"/>
            </w:r>
          </w:hyperlink>
        </w:p>
        <w:p w14:paraId="17E1DB5F" w14:textId="238D1531" w:rsidR="0083113B" w:rsidRPr="0083113B" w:rsidRDefault="00933B34">
          <w:pPr>
            <w:pStyle w:val="TOC1"/>
            <w:tabs>
              <w:tab w:val="right" w:pos="9016"/>
            </w:tabs>
            <w:rPr>
              <w:rFonts w:ascii="Arial" w:eastAsiaTheme="minorEastAsia" w:hAnsi="Arial" w:cs="Arial"/>
              <w:noProof/>
              <w:color w:val="auto"/>
            </w:rPr>
          </w:pPr>
          <w:hyperlink w:anchor="_Toc75346616" w:history="1">
            <w:r w:rsidR="0083113B" w:rsidRPr="0083113B">
              <w:rPr>
                <w:rStyle w:val="Hyperlink"/>
                <w:rFonts w:ascii="Arial" w:hAnsi="Arial" w:cs="Arial"/>
                <w:b/>
                <w:noProof/>
              </w:rPr>
              <w:t>Annex D: Map to show intervention areas</w:t>
            </w:r>
            <w:r w:rsidR="0083113B" w:rsidRPr="0083113B">
              <w:rPr>
                <w:rFonts w:ascii="Arial" w:hAnsi="Arial" w:cs="Arial"/>
                <w:noProof/>
                <w:webHidden/>
              </w:rPr>
              <w:tab/>
            </w:r>
            <w:r w:rsidR="0083113B" w:rsidRPr="0083113B">
              <w:rPr>
                <w:rFonts w:ascii="Arial" w:hAnsi="Arial" w:cs="Arial"/>
                <w:noProof/>
                <w:webHidden/>
              </w:rPr>
              <w:fldChar w:fldCharType="begin"/>
            </w:r>
            <w:r w:rsidR="0083113B" w:rsidRPr="0083113B">
              <w:rPr>
                <w:rFonts w:ascii="Arial" w:hAnsi="Arial" w:cs="Arial"/>
                <w:noProof/>
                <w:webHidden/>
              </w:rPr>
              <w:instrText xml:space="preserve"> PAGEREF _Toc75346616 \h </w:instrText>
            </w:r>
            <w:r w:rsidR="0083113B" w:rsidRPr="0083113B">
              <w:rPr>
                <w:rFonts w:ascii="Arial" w:hAnsi="Arial" w:cs="Arial"/>
                <w:noProof/>
                <w:webHidden/>
              </w:rPr>
            </w:r>
            <w:r w:rsidR="0083113B" w:rsidRPr="0083113B">
              <w:rPr>
                <w:rFonts w:ascii="Arial" w:hAnsi="Arial" w:cs="Arial"/>
                <w:noProof/>
                <w:webHidden/>
              </w:rPr>
              <w:fldChar w:fldCharType="separate"/>
            </w:r>
            <w:r w:rsidR="0083113B" w:rsidRPr="0083113B">
              <w:rPr>
                <w:rFonts w:ascii="Arial" w:hAnsi="Arial" w:cs="Arial"/>
                <w:noProof/>
                <w:webHidden/>
              </w:rPr>
              <w:t>16</w:t>
            </w:r>
            <w:r w:rsidR="0083113B" w:rsidRPr="0083113B">
              <w:rPr>
                <w:rFonts w:ascii="Arial" w:hAnsi="Arial" w:cs="Arial"/>
                <w:noProof/>
                <w:webHidden/>
              </w:rPr>
              <w:fldChar w:fldCharType="end"/>
            </w:r>
          </w:hyperlink>
        </w:p>
        <w:p w14:paraId="4EA97818" w14:textId="1C410CEB" w:rsidR="0083113B" w:rsidRPr="0083113B" w:rsidRDefault="00933B34">
          <w:pPr>
            <w:pStyle w:val="TOC4"/>
            <w:tabs>
              <w:tab w:val="right" w:pos="9016"/>
            </w:tabs>
            <w:rPr>
              <w:rFonts w:eastAsiaTheme="minorEastAsia"/>
              <w:noProof/>
              <w:color w:val="auto"/>
            </w:rPr>
          </w:pPr>
          <w:hyperlink w:anchor="_Toc75346617" w:history="1">
            <w:r w:rsidR="0083113B" w:rsidRPr="0083113B">
              <w:rPr>
                <w:rStyle w:val="Hyperlink"/>
                <w:noProof/>
              </w:rPr>
              <w:t>Requesting a review of a subsidy award</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_Toc75346617 \h </w:instrText>
            </w:r>
            <w:r w:rsidR="0083113B" w:rsidRPr="0083113B">
              <w:rPr>
                <w:noProof/>
                <w:webHidden/>
              </w:rPr>
            </w:r>
            <w:r w:rsidR="0083113B" w:rsidRPr="0083113B">
              <w:rPr>
                <w:noProof/>
                <w:webHidden/>
              </w:rPr>
              <w:fldChar w:fldCharType="separate"/>
            </w:r>
            <w:r w:rsidR="0083113B" w:rsidRPr="0083113B">
              <w:rPr>
                <w:noProof/>
                <w:webHidden/>
              </w:rPr>
              <w:t>17</w:t>
            </w:r>
            <w:r w:rsidR="0083113B" w:rsidRPr="0083113B">
              <w:rPr>
                <w:noProof/>
                <w:webHidden/>
              </w:rPr>
              <w:fldChar w:fldCharType="end"/>
            </w:r>
          </w:hyperlink>
        </w:p>
        <w:p w14:paraId="56710D7B" w14:textId="26629D3F" w:rsidR="0083113B" w:rsidRDefault="00933B34">
          <w:pPr>
            <w:pStyle w:val="TOC4"/>
            <w:tabs>
              <w:tab w:val="right" w:pos="9016"/>
            </w:tabs>
            <w:rPr>
              <w:rFonts w:asciiTheme="minorHAnsi" w:eastAsiaTheme="minorEastAsia" w:hAnsiTheme="minorHAnsi" w:cstheme="minorBidi"/>
              <w:noProof/>
              <w:color w:val="auto"/>
            </w:rPr>
          </w:pPr>
          <w:hyperlink w:anchor="_Toc75346618" w:history="1">
            <w:r w:rsidR="0083113B" w:rsidRPr="0083113B">
              <w:rPr>
                <w:rStyle w:val="Hyperlink"/>
                <w:noProof/>
              </w:rPr>
              <w:t>Key eligibility requirements for public subsidy</w:t>
            </w:r>
            <w:r w:rsidR="0083113B" w:rsidRPr="0083113B">
              <w:rPr>
                <w:noProof/>
                <w:webHidden/>
              </w:rPr>
              <w:tab/>
            </w:r>
            <w:r w:rsidR="0083113B" w:rsidRPr="0083113B">
              <w:rPr>
                <w:noProof/>
                <w:webHidden/>
              </w:rPr>
              <w:fldChar w:fldCharType="begin"/>
            </w:r>
            <w:r w:rsidR="0083113B" w:rsidRPr="0083113B">
              <w:rPr>
                <w:noProof/>
                <w:webHidden/>
              </w:rPr>
              <w:instrText xml:space="preserve"> PAGEREF _Toc75346618 \h </w:instrText>
            </w:r>
            <w:r w:rsidR="0083113B" w:rsidRPr="0083113B">
              <w:rPr>
                <w:noProof/>
                <w:webHidden/>
              </w:rPr>
            </w:r>
            <w:r w:rsidR="0083113B" w:rsidRPr="0083113B">
              <w:rPr>
                <w:noProof/>
                <w:webHidden/>
              </w:rPr>
              <w:fldChar w:fldCharType="separate"/>
            </w:r>
            <w:r w:rsidR="0083113B" w:rsidRPr="0083113B">
              <w:rPr>
                <w:noProof/>
                <w:webHidden/>
              </w:rPr>
              <w:t>17</w:t>
            </w:r>
            <w:r w:rsidR="0083113B" w:rsidRPr="0083113B">
              <w:rPr>
                <w:noProof/>
                <w:webHidden/>
              </w:rPr>
              <w:fldChar w:fldCharType="end"/>
            </w:r>
          </w:hyperlink>
        </w:p>
        <w:p w14:paraId="77DB1B50" w14:textId="682C4E21" w:rsidR="00F20619" w:rsidRDefault="00F33410">
          <w:r>
            <w:fldChar w:fldCharType="end"/>
          </w:r>
        </w:p>
      </w:sdtContent>
    </w:sdt>
    <w:p w14:paraId="2BB3CB11" w14:textId="77777777" w:rsidR="00F20619" w:rsidRDefault="00F33410">
      <w:pPr>
        <w:spacing w:after="21" w:line="259" w:lineRule="auto"/>
        <w:ind w:left="720" w:right="0" w:firstLine="0"/>
        <w:jc w:val="left"/>
      </w:pPr>
      <w:r>
        <w:rPr>
          <w:sz w:val="28"/>
          <w:szCs w:val="28"/>
        </w:rPr>
        <w:t xml:space="preserve"> </w:t>
      </w:r>
    </w:p>
    <w:p w14:paraId="2B822085" w14:textId="77777777" w:rsidR="00F20619" w:rsidRDefault="00F33410">
      <w:pPr>
        <w:spacing w:after="21" w:line="259" w:lineRule="auto"/>
        <w:ind w:left="720" w:right="0" w:firstLine="0"/>
        <w:jc w:val="left"/>
      </w:pPr>
      <w:r>
        <w:rPr>
          <w:sz w:val="28"/>
          <w:szCs w:val="28"/>
        </w:rPr>
        <w:t xml:space="preserve"> </w:t>
      </w:r>
    </w:p>
    <w:p w14:paraId="3A2663E3" w14:textId="77777777" w:rsidR="00F20619" w:rsidRDefault="00F33410">
      <w:pPr>
        <w:spacing w:after="21" w:line="259" w:lineRule="auto"/>
        <w:ind w:left="720" w:right="0" w:firstLine="0"/>
        <w:jc w:val="left"/>
      </w:pPr>
      <w:r>
        <w:rPr>
          <w:sz w:val="28"/>
          <w:szCs w:val="28"/>
        </w:rPr>
        <w:t xml:space="preserve"> </w:t>
      </w:r>
    </w:p>
    <w:p w14:paraId="6DD2BF92" w14:textId="77777777" w:rsidR="00F20619" w:rsidRDefault="00F33410">
      <w:pPr>
        <w:spacing w:after="23" w:line="259" w:lineRule="auto"/>
        <w:ind w:left="720" w:right="0" w:firstLine="0"/>
        <w:jc w:val="left"/>
      </w:pPr>
      <w:r>
        <w:rPr>
          <w:sz w:val="28"/>
          <w:szCs w:val="28"/>
        </w:rPr>
        <w:t xml:space="preserve"> </w:t>
      </w:r>
    </w:p>
    <w:p w14:paraId="490C4883" w14:textId="77777777" w:rsidR="00F20619" w:rsidRDefault="00F33410">
      <w:pPr>
        <w:spacing w:after="21" w:line="259" w:lineRule="auto"/>
        <w:ind w:left="720" w:right="0" w:firstLine="0"/>
        <w:jc w:val="left"/>
      </w:pPr>
      <w:r>
        <w:rPr>
          <w:sz w:val="28"/>
          <w:szCs w:val="28"/>
        </w:rPr>
        <w:t xml:space="preserve"> </w:t>
      </w:r>
    </w:p>
    <w:p w14:paraId="7746A8D2" w14:textId="77777777" w:rsidR="00F20619" w:rsidRDefault="00F33410">
      <w:pPr>
        <w:spacing w:after="21" w:line="259" w:lineRule="auto"/>
        <w:ind w:left="720" w:right="0" w:firstLine="0"/>
        <w:jc w:val="left"/>
      </w:pPr>
      <w:r>
        <w:rPr>
          <w:sz w:val="28"/>
          <w:szCs w:val="28"/>
        </w:rPr>
        <w:t xml:space="preserve"> </w:t>
      </w:r>
    </w:p>
    <w:p w14:paraId="6CC77B52" w14:textId="77777777" w:rsidR="00F20619" w:rsidRDefault="00F33410">
      <w:pPr>
        <w:spacing w:after="24" w:line="259" w:lineRule="auto"/>
        <w:ind w:left="720" w:right="0" w:firstLine="0"/>
        <w:jc w:val="left"/>
      </w:pPr>
      <w:r>
        <w:rPr>
          <w:sz w:val="28"/>
          <w:szCs w:val="28"/>
        </w:rPr>
        <w:t xml:space="preserve"> </w:t>
      </w:r>
    </w:p>
    <w:p w14:paraId="3BD2DC85" w14:textId="77777777" w:rsidR="00F20619" w:rsidRDefault="00F33410">
      <w:pPr>
        <w:spacing w:after="21" w:line="259" w:lineRule="auto"/>
        <w:ind w:left="720" w:right="0" w:firstLine="0"/>
        <w:jc w:val="left"/>
      </w:pPr>
      <w:r>
        <w:rPr>
          <w:sz w:val="28"/>
          <w:szCs w:val="28"/>
        </w:rPr>
        <w:t xml:space="preserve"> </w:t>
      </w:r>
    </w:p>
    <w:p w14:paraId="2362AB2B" w14:textId="77777777" w:rsidR="00F20619" w:rsidRDefault="00F33410">
      <w:pPr>
        <w:spacing w:after="21" w:line="259" w:lineRule="auto"/>
        <w:ind w:left="720" w:right="0" w:firstLine="0"/>
        <w:jc w:val="left"/>
      </w:pPr>
      <w:r>
        <w:rPr>
          <w:sz w:val="28"/>
          <w:szCs w:val="28"/>
        </w:rPr>
        <w:t xml:space="preserve"> </w:t>
      </w:r>
    </w:p>
    <w:p w14:paraId="1B4D43BA" w14:textId="77777777" w:rsidR="00F20619" w:rsidRDefault="00F33410">
      <w:pPr>
        <w:spacing w:after="21" w:line="259" w:lineRule="auto"/>
        <w:ind w:left="720" w:right="0" w:firstLine="0"/>
        <w:jc w:val="left"/>
      </w:pPr>
      <w:r>
        <w:rPr>
          <w:sz w:val="28"/>
          <w:szCs w:val="28"/>
        </w:rPr>
        <w:t xml:space="preserve"> </w:t>
      </w:r>
    </w:p>
    <w:p w14:paraId="7E2BE566" w14:textId="77777777" w:rsidR="00F20619" w:rsidRDefault="00F33410">
      <w:pPr>
        <w:spacing w:after="23" w:line="259" w:lineRule="auto"/>
        <w:ind w:left="720" w:right="0" w:firstLine="0"/>
        <w:jc w:val="left"/>
      </w:pPr>
      <w:r>
        <w:rPr>
          <w:sz w:val="28"/>
          <w:szCs w:val="28"/>
        </w:rPr>
        <w:t xml:space="preserve"> </w:t>
      </w:r>
    </w:p>
    <w:p w14:paraId="750C680C" w14:textId="77777777" w:rsidR="00F20619" w:rsidRDefault="00F33410">
      <w:pPr>
        <w:spacing w:after="21" w:line="259" w:lineRule="auto"/>
        <w:ind w:left="720" w:right="0" w:firstLine="0"/>
        <w:jc w:val="left"/>
      </w:pPr>
      <w:r>
        <w:rPr>
          <w:sz w:val="28"/>
          <w:szCs w:val="28"/>
        </w:rPr>
        <w:t xml:space="preserve"> </w:t>
      </w:r>
    </w:p>
    <w:p w14:paraId="78008712" w14:textId="77777777" w:rsidR="00F20619" w:rsidRDefault="00F33410">
      <w:pPr>
        <w:spacing w:after="0" w:line="259" w:lineRule="auto"/>
        <w:ind w:left="720" w:right="0" w:firstLine="0"/>
        <w:jc w:val="left"/>
        <w:rPr>
          <w:sz w:val="28"/>
          <w:szCs w:val="28"/>
        </w:rPr>
      </w:pPr>
      <w:r>
        <w:rPr>
          <w:sz w:val="28"/>
          <w:szCs w:val="28"/>
        </w:rPr>
        <w:t xml:space="preserve"> </w:t>
      </w:r>
    </w:p>
    <w:p w14:paraId="474AC156" w14:textId="77777777" w:rsidR="00F20619" w:rsidRDefault="00F20619">
      <w:pPr>
        <w:spacing w:after="0" w:line="259" w:lineRule="auto"/>
        <w:ind w:left="720" w:right="0" w:firstLine="0"/>
        <w:jc w:val="left"/>
        <w:rPr>
          <w:sz w:val="28"/>
          <w:szCs w:val="28"/>
        </w:rPr>
      </w:pPr>
    </w:p>
    <w:p w14:paraId="19E7ED91" w14:textId="77777777" w:rsidR="00F20619" w:rsidRDefault="00F20619">
      <w:pPr>
        <w:spacing w:after="0" w:line="259" w:lineRule="auto"/>
        <w:ind w:left="720" w:right="0" w:firstLine="0"/>
        <w:jc w:val="left"/>
        <w:rPr>
          <w:sz w:val="28"/>
          <w:szCs w:val="28"/>
        </w:rPr>
      </w:pPr>
    </w:p>
    <w:p w14:paraId="719187AC" w14:textId="77777777" w:rsidR="00F20619" w:rsidRDefault="00F20619">
      <w:pPr>
        <w:spacing w:after="160" w:line="259" w:lineRule="auto"/>
        <w:ind w:left="0" w:right="0" w:firstLine="0"/>
        <w:jc w:val="left"/>
        <w:rPr>
          <w:sz w:val="28"/>
          <w:szCs w:val="28"/>
        </w:rPr>
      </w:pPr>
    </w:p>
    <w:p w14:paraId="770ED3EE" w14:textId="77777777" w:rsidR="00F20619" w:rsidRDefault="00F20619">
      <w:pPr>
        <w:spacing w:after="0" w:line="259" w:lineRule="auto"/>
        <w:ind w:left="720" w:right="0" w:firstLine="0"/>
        <w:jc w:val="left"/>
        <w:rPr>
          <w:sz w:val="28"/>
          <w:szCs w:val="28"/>
        </w:rPr>
      </w:pPr>
    </w:p>
    <w:p w14:paraId="0EE55ACF" w14:textId="77777777" w:rsidR="00F20619" w:rsidRDefault="00F20619">
      <w:pPr>
        <w:spacing w:after="0" w:line="259" w:lineRule="auto"/>
        <w:ind w:left="720" w:right="0" w:firstLine="0"/>
        <w:jc w:val="left"/>
        <w:rPr>
          <w:sz w:val="28"/>
          <w:szCs w:val="28"/>
        </w:rPr>
      </w:pPr>
    </w:p>
    <w:p w14:paraId="0FD968BB" w14:textId="77777777" w:rsidR="00F20619" w:rsidRDefault="00F20619">
      <w:pPr>
        <w:spacing w:after="0" w:line="259" w:lineRule="auto"/>
        <w:ind w:left="720" w:right="0" w:firstLine="0"/>
        <w:jc w:val="left"/>
      </w:pPr>
    </w:p>
    <w:p w14:paraId="229383E2" w14:textId="77777777" w:rsidR="00F20619" w:rsidRDefault="00F33410">
      <w:pPr>
        <w:spacing w:after="0" w:line="259" w:lineRule="auto"/>
        <w:ind w:left="56" w:right="0" w:firstLine="0"/>
        <w:jc w:val="center"/>
      </w:pPr>
      <w:r>
        <w:t xml:space="preserve"> </w:t>
      </w:r>
    </w:p>
    <w:p w14:paraId="1037468D" w14:textId="2DB63511" w:rsidR="00F20619" w:rsidRDefault="00F33410" w:rsidP="005E39AD">
      <w:pPr>
        <w:spacing w:after="0" w:line="259" w:lineRule="auto"/>
        <w:ind w:left="10" w:right="6"/>
        <w:jc w:val="center"/>
        <w:rPr>
          <w:b/>
          <w:sz w:val="36"/>
          <w:szCs w:val="36"/>
        </w:rPr>
      </w:pPr>
      <w:r>
        <w:rPr>
          <w:b/>
          <w:sz w:val="36"/>
          <w:szCs w:val="36"/>
        </w:rPr>
        <w:t>Public Review Dorset</w:t>
      </w:r>
    </w:p>
    <w:p w14:paraId="339A53B5" w14:textId="421EA6F1" w:rsidR="00F20619" w:rsidRDefault="00F20619" w:rsidP="005E39AD">
      <w:pPr>
        <w:spacing w:after="0" w:line="259" w:lineRule="auto"/>
        <w:ind w:left="720" w:right="0"/>
        <w:jc w:val="center"/>
      </w:pPr>
    </w:p>
    <w:p w14:paraId="2C6C6D99" w14:textId="77777777" w:rsidR="005E39AD" w:rsidRDefault="00F33410" w:rsidP="005E39AD">
      <w:pPr>
        <w:spacing w:after="0" w:line="259" w:lineRule="auto"/>
        <w:ind w:left="715" w:right="0"/>
        <w:jc w:val="center"/>
        <w:rPr>
          <w:b/>
          <w:color w:val="3C4043"/>
        </w:rPr>
      </w:pPr>
      <w:r>
        <w:rPr>
          <w:b/>
          <w:color w:val="3C4043"/>
        </w:rPr>
        <w:t xml:space="preserve">New procurement to extend coverage of gigabit-capable </w:t>
      </w:r>
    </w:p>
    <w:p w14:paraId="428A2158" w14:textId="68414E79" w:rsidR="00F20619" w:rsidRDefault="00F33410" w:rsidP="005E39AD">
      <w:pPr>
        <w:spacing w:after="0" w:line="259" w:lineRule="auto"/>
        <w:ind w:left="715" w:right="0"/>
        <w:jc w:val="center"/>
      </w:pPr>
      <w:r>
        <w:rPr>
          <w:b/>
          <w:color w:val="3C4043"/>
        </w:rPr>
        <w:t>broadband across Dorset</w:t>
      </w:r>
    </w:p>
    <w:p w14:paraId="482DF799" w14:textId="2CF73641" w:rsidR="00F20619" w:rsidRDefault="00F20619" w:rsidP="005E39AD">
      <w:pPr>
        <w:spacing w:after="0" w:line="259" w:lineRule="auto"/>
        <w:ind w:left="720" w:right="0"/>
        <w:jc w:val="center"/>
      </w:pPr>
    </w:p>
    <w:p w14:paraId="26807F20" w14:textId="7B968B7B" w:rsidR="00F20619" w:rsidRDefault="00F33410" w:rsidP="005E39AD">
      <w:pPr>
        <w:ind w:left="715" w:right="675"/>
        <w:jc w:val="center"/>
      </w:pPr>
      <w:r>
        <w:rPr>
          <w:b/>
        </w:rPr>
        <w:t>Duration:  To commence on 24 June 2021 and close on 2</w:t>
      </w:r>
      <w:r w:rsidR="00933B34">
        <w:rPr>
          <w:b/>
        </w:rPr>
        <w:t>5</w:t>
      </w:r>
      <w:r>
        <w:rPr>
          <w:b/>
        </w:rPr>
        <w:t xml:space="preserve"> July 2021.</w:t>
      </w:r>
    </w:p>
    <w:p w14:paraId="2A99C099" w14:textId="77777777" w:rsidR="00F20619" w:rsidRDefault="00F33410" w:rsidP="005E39AD">
      <w:pPr>
        <w:spacing w:after="434" w:line="259" w:lineRule="auto"/>
        <w:ind w:left="720" w:right="0"/>
        <w:jc w:val="left"/>
      </w:pPr>
      <w:r>
        <w:rPr>
          <w:b/>
        </w:rPr>
        <w:t xml:space="preserve"> </w:t>
      </w:r>
    </w:p>
    <w:p w14:paraId="677E7C7B" w14:textId="71168C1F" w:rsidR="00F20619" w:rsidRPr="0083113B" w:rsidRDefault="00F33410" w:rsidP="005E39AD">
      <w:pPr>
        <w:pStyle w:val="Heading1"/>
        <w:numPr>
          <w:ilvl w:val="0"/>
          <w:numId w:val="4"/>
        </w:numPr>
        <w:ind w:right="95"/>
        <w:rPr>
          <w:b/>
        </w:rPr>
      </w:pPr>
      <w:bookmarkStart w:id="0" w:name="_Toc75346598"/>
      <w:r w:rsidRPr="0083113B">
        <w:rPr>
          <w:b/>
        </w:rPr>
        <w:t>Introduction</w:t>
      </w:r>
      <w:bookmarkEnd w:id="0"/>
      <w:r w:rsidRPr="0083113B">
        <w:rPr>
          <w:b/>
        </w:rPr>
        <w:t xml:space="preserve">  </w:t>
      </w:r>
    </w:p>
    <w:p w14:paraId="090A818B" w14:textId="77777777" w:rsidR="007C5013" w:rsidRPr="007C5013" w:rsidRDefault="007C5013" w:rsidP="005E39AD">
      <w:pPr>
        <w:ind w:left="0" w:right="95" w:firstLine="0"/>
      </w:pPr>
    </w:p>
    <w:p w14:paraId="7A7A5EC9" w14:textId="77777777" w:rsidR="00F20619" w:rsidRDefault="00F33410" w:rsidP="005E39AD">
      <w:pPr>
        <w:spacing w:line="276" w:lineRule="auto"/>
        <w:ind w:left="0" w:right="95" w:firstLine="0"/>
      </w:pPr>
      <w:r>
        <w:t xml:space="preserve">The Government’s ambition is to deliver nationwide gigabit-capable broadband as soon as possible. We recognise that there is a need for government intervention in the parts of the country that are not commercially viable, this is why the Government has committed £5bn for the hardest to reach parts of the country, ensuring that all areas of the UK can benefit. This will be spent through a package of coordinated and mutually supportive interventions, collectively known as the UK Gigabit Programme.  </w:t>
      </w:r>
    </w:p>
    <w:p w14:paraId="439338A2" w14:textId="77777777" w:rsidR="00F20619" w:rsidRDefault="00F33410" w:rsidP="005E39AD">
      <w:pPr>
        <w:spacing w:after="0" w:line="276" w:lineRule="auto"/>
        <w:ind w:left="0" w:right="95" w:firstLine="0"/>
        <w:jc w:val="left"/>
      </w:pPr>
      <w:r>
        <w:t xml:space="preserve"> </w:t>
      </w:r>
    </w:p>
    <w:p w14:paraId="01F0832F" w14:textId="77777777" w:rsidR="00F20619" w:rsidRDefault="00F33410" w:rsidP="005E39AD">
      <w:pPr>
        <w:spacing w:line="276" w:lineRule="auto"/>
        <w:ind w:left="0" w:right="95" w:firstLine="0"/>
        <w:jc w:val="left"/>
      </w:pPr>
      <w:r>
        <w:t xml:space="preserve">Dorset Council and BDUK conducted an Open Market Review (OMR) for Dorset on 17 March to 14 April 2021.   The identified geographical areas of Dorset which fall into this category of hard to reach, is subject to change following ongoing discussions with BDUK and responses received to this review. </w:t>
      </w:r>
    </w:p>
    <w:p w14:paraId="02E55DDF" w14:textId="77777777" w:rsidR="00F20619" w:rsidRDefault="00F33410" w:rsidP="005E39AD">
      <w:pPr>
        <w:spacing w:after="0" w:line="276" w:lineRule="auto"/>
        <w:ind w:left="0" w:right="95" w:firstLine="0"/>
        <w:jc w:val="left"/>
      </w:pPr>
      <w:r>
        <w:t xml:space="preserve"> </w:t>
      </w:r>
    </w:p>
    <w:p w14:paraId="344EE58B" w14:textId="77777777" w:rsidR="00F20619" w:rsidRDefault="00F33410" w:rsidP="005E39AD">
      <w:pPr>
        <w:spacing w:line="276" w:lineRule="auto"/>
        <w:ind w:left="0" w:right="95" w:firstLine="0"/>
      </w:pPr>
      <w:r>
        <w:t xml:space="preserve">The Public Review process aims to validate the outcome of the OMR to ensure that it correctly represents the information provided by suppliers in the course of the OMR and to ensure that the right areas are targeted for government investment. We invite stakeholders (including broadband infrastructure operators, internet service providers, the public, and businesses) to provide us with feedback about the proposed eligible areas for government investment (intervention) set out in this document.  </w:t>
      </w:r>
    </w:p>
    <w:p w14:paraId="51C8D271" w14:textId="77777777" w:rsidR="00F20619" w:rsidRDefault="00F33410" w:rsidP="005E39AD">
      <w:pPr>
        <w:spacing w:after="0" w:line="276" w:lineRule="auto"/>
        <w:ind w:left="0" w:right="95" w:firstLine="0"/>
        <w:jc w:val="left"/>
      </w:pPr>
      <w:r>
        <w:t xml:space="preserve"> </w:t>
      </w:r>
    </w:p>
    <w:p w14:paraId="203E2028" w14:textId="77777777" w:rsidR="00F20619" w:rsidRDefault="00F33410" w:rsidP="005E39AD">
      <w:pPr>
        <w:spacing w:line="276" w:lineRule="auto"/>
        <w:ind w:left="0" w:right="95" w:firstLine="0"/>
      </w:pPr>
      <w:r>
        <w:t xml:space="preserve">Suppliers who missed contributing to the preceding OMR, had no definitive plans and/or evidence base on which to substantiate claims at that earlier stage, or have subsequently updated their plans now have a final opportunity to notify Dorset Council and BDUK before the procurement stage. The premises identified by Dorset Council and BDUK as eligible, as described in section 3, may be grouped into one or more appropriately sized Intervention Areas (IAs). The IAs will be issued to the market so that suppliers can bid for funding to support delivery to those areas.    </w:t>
      </w:r>
    </w:p>
    <w:p w14:paraId="454EEC89" w14:textId="56C41119" w:rsidR="00F20619" w:rsidRDefault="00F33410" w:rsidP="005E39AD">
      <w:pPr>
        <w:spacing w:after="0" w:line="259" w:lineRule="auto"/>
        <w:ind w:left="720" w:right="0"/>
        <w:jc w:val="left"/>
      </w:pPr>
      <w:r>
        <w:t xml:space="preserve"> </w:t>
      </w:r>
      <w:r>
        <w:br w:type="page"/>
      </w:r>
    </w:p>
    <w:p w14:paraId="7FD52DF0" w14:textId="77777777" w:rsidR="00F20619" w:rsidRDefault="00F20619" w:rsidP="005E39AD">
      <w:pPr>
        <w:spacing w:after="0" w:line="259" w:lineRule="auto"/>
        <w:ind w:left="720" w:right="0"/>
        <w:jc w:val="left"/>
      </w:pPr>
    </w:p>
    <w:p w14:paraId="30505F27" w14:textId="77777777" w:rsidR="00F20619" w:rsidRDefault="00F33410" w:rsidP="005E39AD">
      <w:pPr>
        <w:pStyle w:val="Heading3"/>
        <w:ind w:left="0" w:right="95" w:firstLine="0"/>
      </w:pPr>
      <w:bookmarkStart w:id="1" w:name="_Toc75346599"/>
      <w:r>
        <w:t>Why Dorset Council and BDUK are seeking your support</w:t>
      </w:r>
      <w:bookmarkEnd w:id="1"/>
      <w:r>
        <w:t xml:space="preserve">  </w:t>
      </w:r>
    </w:p>
    <w:p w14:paraId="165F2487" w14:textId="77777777" w:rsidR="00F20619" w:rsidRDefault="00F33410" w:rsidP="005E39AD">
      <w:pPr>
        <w:spacing w:after="0" w:line="259" w:lineRule="auto"/>
        <w:ind w:left="0" w:right="95" w:firstLine="0"/>
        <w:jc w:val="left"/>
      </w:pPr>
      <w:r>
        <w:rPr>
          <w:b/>
        </w:rPr>
        <w:t xml:space="preserve"> </w:t>
      </w:r>
    </w:p>
    <w:p w14:paraId="5B08FBD9" w14:textId="77777777" w:rsidR="00F20619" w:rsidRDefault="00F33410" w:rsidP="005E39AD">
      <w:pPr>
        <w:ind w:left="0" w:right="95" w:firstLine="0"/>
        <w:jc w:val="left"/>
      </w:pPr>
      <w:r>
        <w:t>Our goal is to ensure that premises in the identified geography that need government investment are accurately targeted. Each contributor to this public review will help to optimise the use of public subsidy in helping to provide faster and better connectivity across all parts of Dorset, please note this public review excludes Bournemouth, Christchurch and Poole.</w:t>
      </w:r>
    </w:p>
    <w:p w14:paraId="02B2A581" w14:textId="77777777" w:rsidR="00F20619" w:rsidRDefault="00F20619" w:rsidP="005E39AD">
      <w:pPr>
        <w:spacing w:after="0" w:line="259" w:lineRule="auto"/>
        <w:ind w:left="0" w:right="95" w:firstLine="0"/>
        <w:jc w:val="left"/>
      </w:pPr>
    </w:p>
    <w:p w14:paraId="1A83E808" w14:textId="24A9924A" w:rsidR="00F20619" w:rsidRDefault="00F33410" w:rsidP="005E39AD">
      <w:pPr>
        <w:spacing w:after="0" w:line="259" w:lineRule="auto"/>
        <w:ind w:left="0" w:right="95" w:firstLine="0"/>
        <w:jc w:val="left"/>
      </w:pPr>
      <w:r>
        <w:t xml:space="preserve">Please respond if you have information to contribute to this data validation process. If you did not respond to the recent OMR, and have existing network coverage, or plan to build infrastructure within the next three years, please submit your plans so that public subsidy can be targeted more accurately and over-building commercial infrastructure can be avoided.  </w:t>
      </w:r>
    </w:p>
    <w:p w14:paraId="185DF721" w14:textId="77777777" w:rsidR="00155976" w:rsidRDefault="00155976" w:rsidP="005E39AD">
      <w:pPr>
        <w:spacing w:after="0" w:line="259" w:lineRule="auto"/>
        <w:ind w:left="0" w:right="95" w:firstLine="0"/>
        <w:jc w:val="left"/>
      </w:pPr>
    </w:p>
    <w:p w14:paraId="2510C2B8" w14:textId="77777777" w:rsidR="005E39AD" w:rsidRDefault="00F33410" w:rsidP="005E39AD">
      <w:pPr>
        <w:spacing w:after="0"/>
        <w:ind w:left="0" w:right="95" w:firstLine="0"/>
      </w:pPr>
      <w:r>
        <w:t>Provide your views about the accuracy of data and mapped areas (to inform the final Intervention Area), by reporting where premises have existing or planned gigabit-capable broadband coverage.</w:t>
      </w:r>
    </w:p>
    <w:p w14:paraId="2C5B2620" w14:textId="77777777" w:rsidR="005E39AD" w:rsidRDefault="005E39AD" w:rsidP="005E39AD">
      <w:pPr>
        <w:spacing w:after="0"/>
        <w:ind w:left="0" w:right="95" w:firstLine="0"/>
      </w:pPr>
    </w:p>
    <w:p w14:paraId="4FE81771" w14:textId="0F0ACCB0" w:rsidR="00F20619" w:rsidRDefault="00F33410" w:rsidP="005E39AD">
      <w:pPr>
        <w:spacing w:after="0"/>
        <w:ind w:left="0" w:right="95" w:firstLine="0"/>
      </w:pPr>
      <w:r>
        <w:t xml:space="preserve"> </w:t>
      </w:r>
    </w:p>
    <w:p w14:paraId="598C2260" w14:textId="77777777" w:rsidR="00155976" w:rsidRDefault="00155976" w:rsidP="005E39AD">
      <w:pPr>
        <w:spacing w:after="0"/>
        <w:ind w:left="0" w:right="95" w:firstLine="0"/>
      </w:pPr>
    </w:p>
    <w:p w14:paraId="15D82BC3" w14:textId="77777777" w:rsidR="00F20619" w:rsidRPr="0083113B" w:rsidRDefault="00F33410" w:rsidP="005E39AD">
      <w:pPr>
        <w:pStyle w:val="Heading1"/>
        <w:numPr>
          <w:ilvl w:val="0"/>
          <w:numId w:val="4"/>
        </w:numPr>
        <w:spacing w:line="276" w:lineRule="auto"/>
        <w:ind w:right="95"/>
        <w:rPr>
          <w:b/>
        </w:rPr>
      </w:pPr>
      <w:bookmarkStart w:id="2" w:name="_Toc75346600"/>
      <w:r w:rsidRPr="0083113B">
        <w:rPr>
          <w:b/>
        </w:rPr>
        <w:t>Purpose of this Public Review</w:t>
      </w:r>
      <w:bookmarkEnd w:id="2"/>
      <w:r w:rsidRPr="0083113B">
        <w:rPr>
          <w:b/>
        </w:rPr>
        <w:t xml:space="preserve">  </w:t>
      </w:r>
    </w:p>
    <w:p w14:paraId="211385EC" w14:textId="77777777" w:rsidR="00F20619" w:rsidRDefault="00F20619" w:rsidP="005E39AD">
      <w:pPr>
        <w:spacing w:line="276" w:lineRule="auto"/>
        <w:ind w:left="0" w:right="95" w:firstLine="0"/>
      </w:pPr>
    </w:p>
    <w:p w14:paraId="05057D6A" w14:textId="77777777" w:rsidR="00F20619" w:rsidRDefault="00F33410" w:rsidP="005E39AD">
      <w:pPr>
        <w:spacing w:after="1" w:line="276" w:lineRule="auto"/>
        <w:ind w:left="0" w:right="95" w:firstLine="0"/>
      </w:pPr>
      <w:r>
        <w:rPr>
          <w:b/>
        </w:rPr>
        <w:t xml:space="preserve">This Public Review sets out a description of the proposed subsidy measure and defines the proposed eligible areas, to enable all interested stakeholders (including broadband infrastructure operators, internet service providers, the public, and businesses) to comment on those proposals.   </w:t>
      </w:r>
    </w:p>
    <w:p w14:paraId="3EA8F458" w14:textId="77777777" w:rsidR="00F20619" w:rsidRDefault="00F33410" w:rsidP="005E39AD">
      <w:pPr>
        <w:spacing w:after="0" w:line="276" w:lineRule="auto"/>
        <w:ind w:left="0" w:right="95" w:firstLine="0"/>
        <w:jc w:val="left"/>
      </w:pPr>
      <w:r>
        <w:t xml:space="preserve"> </w:t>
      </w:r>
    </w:p>
    <w:p w14:paraId="72B2AD95" w14:textId="01EDB5AA" w:rsidR="00F20619" w:rsidRDefault="00F33410" w:rsidP="005E39AD">
      <w:pPr>
        <w:spacing w:line="276" w:lineRule="auto"/>
        <w:ind w:left="0" w:right="95" w:firstLine="0"/>
      </w:pPr>
      <w:r>
        <w:t xml:space="preserve">Supplier data submitted during the OMR has been incorporated into the consultation area maps using a methodology that protects commercially sensitive supplier data.  </w:t>
      </w:r>
    </w:p>
    <w:p w14:paraId="4BBA1042" w14:textId="77777777" w:rsidR="00F20619" w:rsidRDefault="00F33410" w:rsidP="005E39AD">
      <w:pPr>
        <w:spacing w:after="0" w:line="276" w:lineRule="auto"/>
        <w:ind w:left="0" w:right="95" w:firstLine="0"/>
        <w:jc w:val="left"/>
      </w:pPr>
      <w:r>
        <w:t xml:space="preserve"> </w:t>
      </w:r>
    </w:p>
    <w:p w14:paraId="3C0E99CE" w14:textId="77777777" w:rsidR="00F20619" w:rsidRDefault="00F33410" w:rsidP="005E39AD">
      <w:pPr>
        <w:spacing w:line="276" w:lineRule="auto"/>
        <w:ind w:left="0" w:right="95" w:firstLine="0"/>
      </w:pPr>
      <w:r>
        <w:t xml:space="preserve">All meaningful responses to the Public Review will be carefully considered and where necessary, utilised to determine eligible premises. The final eligible area maps and a summary report confirming details of the changes will be published on gov.uk website after the close of the review period. The finalised eligible premises and proposed Intervention Areas will then be submitted to BDUK’s National Competence Centre (NCC) for approval against the UK Subsidy Control Regime. The responses and output from the Public Review will therefore help us gain further confidence that the proposed interventions are in areas that are eligible for subsidy, i.e., areas which are not commercially viable and require government intervention to address market failure.  </w:t>
      </w:r>
    </w:p>
    <w:p w14:paraId="172F47E9" w14:textId="77777777" w:rsidR="00F20619" w:rsidRDefault="00F33410" w:rsidP="005E39AD">
      <w:pPr>
        <w:spacing w:after="0" w:line="259" w:lineRule="auto"/>
        <w:ind w:left="1440" w:right="0"/>
        <w:jc w:val="left"/>
      </w:pPr>
      <w:r>
        <w:t xml:space="preserve"> </w:t>
      </w:r>
    </w:p>
    <w:p w14:paraId="745CE017" w14:textId="77777777" w:rsidR="005E39AD" w:rsidRDefault="005E39AD" w:rsidP="005E39AD">
      <w:pPr>
        <w:pStyle w:val="Heading3"/>
        <w:spacing w:line="276" w:lineRule="auto"/>
        <w:ind w:left="0" w:right="95" w:firstLine="0"/>
      </w:pPr>
    </w:p>
    <w:p w14:paraId="0BE6617B" w14:textId="6D230AA9" w:rsidR="00F20619" w:rsidRDefault="00F33410" w:rsidP="005E39AD">
      <w:pPr>
        <w:pStyle w:val="Heading3"/>
        <w:spacing w:line="276" w:lineRule="auto"/>
        <w:ind w:left="0" w:right="95" w:firstLine="0"/>
      </w:pPr>
      <w:bookmarkStart w:id="3" w:name="_Toc75346601"/>
      <w:r>
        <w:t>Current context - Dorset</w:t>
      </w:r>
      <w:bookmarkEnd w:id="3"/>
      <w:r>
        <w:t xml:space="preserve">  </w:t>
      </w:r>
    </w:p>
    <w:p w14:paraId="20366921" w14:textId="77777777" w:rsidR="00F20619" w:rsidRDefault="00F33410" w:rsidP="005E39AD">
      <w:pPr>
        <w:spacing w:after="0" w:line="276" w:lineRule="auto"/>
        <w:ind w:left="0" w:right="95" w:firstLine="0"/>
        <w:jc w:val="left"/>
      </w:pPr>
      <w:r>
        <w:t xml:space="preserve"> </w:t>
      </w:r>
    </w:p>
    <w:p w14:paraId="626BC85D" w14:textId="6D59A074" w:rsidR="00F20619" w:rsidRDefault="00F33410" w:rsidP="005E39AD">
      <w:pPr>
        <w:spacing w:after="37" w:line="276" w:lineRule="auto"/>
        <w:ind w:left="0" w:right="95" w:firstLine="0"/>
        <w:jc w:val="left"/>
      </w:pPr>
      <w:r>
        <w:t xml:space="preserve">Dorset Council initiated an Open Market Review (OMR) for Dorset in March 2021. The OMR indicated that planned commercial coverage for gigabit-capable broadband would reach approximately </w:t>
      </w:r>
      <w:r>
        <w:rPr>
          <w:b/>
        </w:rPr>
        <w:t>187,172</w:t>
      </w:r>
      <w:r>
        <w:t xml:space="preserve"> premises within the next 3 </w:t>
      </w:r>
      <w:r w:rsidR="00155976">
        <w:t>years and</w:t>
      </w:r>
      <w:r>
        <w:t xml:space="preserve"> would therefore leave the remaining </w:t>
      </w:r>
      <w:r w:rsidR="004C65B8">
        <w:rPr>
          <w:b/>
        </w:rPr>
        <w:t>101,344</w:t>
      </w:r>
      <w:r w:rsidR="004C65B8">
        <w:t xml:space="preserve"> premises</w:t>
      </w:r>
      <w:r>
        <w:t xml:space="preserve"> without access to gigabit-capable broadband.  </w:t>
      </w:r>
    </w:p>
    <w:p w14:paraId="5BF28C86" w14:textId="77777777" w:rsidR="00F20619" w:rsidRDefault="00F33410" w:rsidP="005E39AD">
      <w:pPr>
        <w:spacing w:after="16" w:line="276" w:lineRule="auto"/>
        <w:ind w:left="0" w:right="95" w:firstLine="0"/>
        <w:jc w:val="left"/>
      </w:pPr>
      <w:r>
        <w:lastRenderedPageBreak/>
        <w:t xml:space="preserve"> </w:t>
      </w:r>
    </w:p>
    <w:p w14:paraId="0305CA5F" w14:textId="77777777" w:rsidR="00F20619" w:rsidRDefault="00F33410" w:rsidP="005E39AD">
      <w:pPr>
        <w:spacing w:line="276" w:lineRule="auto"/>
        <w:ind w:left="0" w:right="95" w:firstLine="0"/>
      </w:pPr>
      <w:r>
        <w:t xml:space="preserve">As part of this public review, we will evaluate any further responses in order to validate the eligibility of the premises for government subsidy. Once concluded, this Public Review will confirm the premises to be included in procurements.  </w:t>
      </w:r>
    </w:p>
    <w:p w14:paraId="10316240" w14:textId="77777777" w:rsidR="00F20619" w:rsidRDefault="00F33410">
      <w:pPr>
        <w:spacing w:after="0" w:line="259" w:lineRule="auto"/>
        <w:ind w:left="720" w:right="0" w:firstLine="0"/>
        <w:jc w:val="left"/>
      </w:pPr>
      <w:r>
        <w:t xml:space="preserve"> </w:t>
      </w:r>
    </w:p>
    <w:p w14:paraId="5192EC85" w14:textId="77777777" w:rsidR="00F20619" w:rsidRDefault="00F33410">
      <w:pPr>
        <w:spacing w:after="0" w:line="259" w:lineRule="auto"/>
        <w:ind w:left="720" w:right="0" w:firstLine="0"/>
        <w:jc w:val="left"/>
      </w:pPr>
      <w:r>
        <w:t xml:space="preserve"> </w:t>
      </w:r>
    </w:p>
    <w:p w14:paraId="0C888ECC" w14:textId="77777777" w:rsidR="00F20619" w:rsidRDefault="00F33410" w:rsidP="005E39AD">
      <w:pPr>
        <w:spacing w:after="3" w:line="259" w:lineRule="auto"/>
        <w:ind w:left="142" w:right="0" w:firstLine="0"/>
        <w:jc w:val="left"/>
      </w:pPr>
      <w:r>
        <w:rPr>
          <w:sz w:val="20"/>
          <w:szCs w:val="20"/>
        </w:rPr>
        <w:t>Public Review Process Flowchart:</w:t>
      </w:r>
      <w:r>
        <w:t xml:space="preserve"> </w:t>
      </w:r>
    </w:p>
    <w:p w14:paraId="6DDAF1D6" w14:textId="77777777" w:rsidR="00F20619" w:rsidRDefault="00F33410">
      <w:pPr>
        <w:spacing w:after="0" w:line="259" w:lineRule="auto"/>
        <w:ind w:left="0" w:right="0" w:firstLine="0"/>
        <w:jc w:val="right"/>
      </w:pPr>
      <w:r>
        <w:rPr>
          <w:noProof/>
        </w:rPr>
        <w:drawing>
          <wp:inline distT="0" distB="0" distL="0" distR="0" wp14:anchorId="0D2C9472" wp14:editId="220FDBE0">
            <wp:extent cx="5867400" cy="1828800"/>
            <wp:effectExtent l="0" t="0" r="0" b="0"/>
            <wp:docPr id="19189" name="image5.jpg" descr="Public Review Process Flowchart&#10;A graphic outlining the processes for the review"/>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867400" cy="1828800"/>
                    </a:xfrm>
                    <a:prstGeom prst="rect">
                      <a:avLst/>
                    </a:prstGeom>
                    <a:ln/>
                  </pic:spPr>
                </pic:pic>
              </a:graphicData>
            </a:graphic>
          </wp:inline>
        </w:drawing>
      </w:r>
      <w:r>
        <w:rPr>
          <w:sz w:val="20"/>
          <w:szCs w:val="20"/>
        </w:rPr>
        <w:t xml:space="preserve"> </w:t>
      </w:r>
    </w:p>
    <w:p w14:paraId="037C94C2" w14:textId="77777777" w:rsidR="00F20619" w:rsidRDefault="00F33410">
      <w:pPr>
        <w:spacing w:after="0" w:line="259" w:lineRule="auto"/>
        <w:ind w:left="720" w:right="0" w:firstLine="0"/>
        <w:jc w:val="left"/>
        <w:rPr>
          <w:sz w:val="20"/>
          <w:szCs w:val="20"/>
        </w:rPr>
      </w:pPr>
      <w:r>
        <w:rPr>
          <w:sz w:val="20"/>
          <w:szCs w:val="20"/>
        </w:rPr>
        <w:t xml:space="preserve"> </w:t>
      </w:r>
    </w:p>
    <w:p w14:paraId="5D638D3F" w14:textId="77777777" w:rsidR="00F20619" w:rsidRDefault="00F20619">
      <w:pPr>
        <w:spacing w:after="0" w:line="259" w:lineRule="auto"/>
        <w:ind w:left="720" w:right="0" w:firstLine="0"/>
        <w:jc w:val="left"/>
        <w:rPr>
          <w:sz w:val="20"/>
          <w:szCs w:val="20"/>
        </w:rPr>
      </w:pPr>
    </w:p>
    <w:p w14:paraId="4F2EA19F" w14:textId="77777777" w:rsidR="00F20619" w:rsidRDefault="00F20619">
      <w:pPr>
        <w:spacing w:after="0" w:line="259" w:lineRule="auto"/>
        <w:ind w:left="720" w:right="0" w:firstLine="0"/>
        <w:jc w:val="left"/>
      </w:pPr>
    </w:p>
    <w:p w14:paraId="4AFB34A4" w14:textId="77777777" w:rsidR="00F20619" w:rsidRDefault="00F33410">
      <w:pPr>
        <w:spacing w:after="0" w:line="259" w:lineRule="auto"/>
        <w:ind w:left="720" w:right="0" w:firstLine="0"/>
        <w:jc w:val="left"/>
        <w:rPr>
          <w:sz w:val="20"/>
          <w:szCs w:val="20"/>
        </w:rPr>
      </w:pPr>
      <w:r>
        <w:rPr>
          <w:sz w:val="20"/>
          <w:szCs w:val="20"/>
        </w:rPr>
        <w:t xml:space="preserve"> </w:t>
      </w:r>
    </w:p>
    <w:p w14:paraId="221F564A" w14:textId="77777777" w:rsidR="00F20619" w:rsidRDefault="00F33410" w:rsidP="00385A98">
      <w:pPr>
        <w:spacing w:after="3" w:line="259" w:lineRule="auto"/>
        <w:ind w:left="142" w:right="0" w:firstLine="0"/>
        <w:jc w:val="left"/>
      </w:pPr>
      <w:r>
        <w:rPr>
          <w:sz w:val="20"/>
          <w:szCs w:val="20"/>
        </w:rPr>
        <w:t xml:space="preserve">OMR to Procurement Process Flowchart: </w:t>
      </w:r>
    </w:p>
    <w:p w14:paraId="273E1F23" w14:textId="77777777" w:rsidR="00F20619" w:rsidRDefault="00F33410">
      <w:pPr>
        <w:spacing w:after="0" w:line="259" w:lineRule="auto"/>
        <w:ind w:left="0" w:right="666" w:firstLine="0"/>
        <w:jc w:val="right"/>
      </w:pPr>
      <w:r>
        <w:rPr>
          <w:noProof/>
        </w:rPr>
        <w:drawing>
          <wp:inline distT="0" distB="0" distL="0" distR="0" wp14:anchorId="0EF78CDD" wp14:editId="7E10A0FF">
            <wp:extent cx="5768975" cy="1168337"/>
            <wp:effectExtent l="0" t="0" r="0" b="0"/>
            <wp:docPr id="19191" name="image4.jpg" descr="OMR to Procurement Process Flowchart&#10;Graphic outlining the flow of processe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68975" cy="1168337"/>
                    </a:xfrm>
                    <a:prstGeom prst="rect">
                      <a:avLst/>
                    </a:prstGeom>
                    <a:ln/>
                  </pic:spPr>
                </pic:pic>
              </a:graphicData>
            </a:graphic>
          </wp:inline>
        </w:drawing>
      </w:r>
      <w:r>
        <w:t xml:space="preserve"> </w:t>
      </w:r>
    </w:p>
    <w:p w14:paraId="153D5BC8" w14:textId="77777777" w:rsidR="00F20619" w:rsidRDefault="00F33410" w:rsidP="00385A98">
      <w:pPr>
        <w:pStyle w:val="Heading3"/>
        <w:spacing w:line="276" w:lineRule="auto"/>
        <w:ind w:left="0" w:right="95" w:firstLine="0"/>
      </w:pPr>
      <w:bookmarkStart w:id="4" w:name="_Toc75346602"/>
      <w:r>
        <w:t>Role of Local Bodies</w:t>
      </w:r>
      <w:bookmarkEnd w:id="4"/>
      <w:r>
        <w:t xml:space="preserve"> </w:t>
      </w:r>
    </w:p>
    <w:p w14:paraId="6DF6C7DE" w14:textId="77777777" w:rsidR="00F20619" w:rsidRDefault="00F33410" w:rsidP="00385A98">
      <w:pPr>
        <w:spacing w:after="0" w:line="276" w:lineRule="auto"/>
        <w:ind w:left="0" w:right="95" w:firstLine="0"/>
        <w:jc w:val="left"/>
      </w:pPr>
      <w:r>
        <w:rPr>
          <w:b/>
        </w:rPr>
        <w:t xml:space="preserve"> </w:t>
      </w:r>
    </w:p>
    <w:p w14:paraId="2F5E830A" w14:textId="77777777" w:rsidR="00F20619" w:rsidRDefault="00F33410" w:rsidP="00385A98">
      <w:pPr>
        <w:spacing w:line="276" w:lineRule="auto"/>
        <w:ind w:left="0" w:right="95" w:firstLine="0"/>
      </w:pPr>
      <w:r>
        <w:t xml:space="preserve">Dorset Council will work alongside BDUK and other relevant local bodies, to answer questions, evaluate supplier responses, assess data accuracy, manage the build phase and engage with the local community.  Dorset Council and BDUK will confirm the eligible premises to be included in the Intervention Area at the end of the Public Review.  </w:t>
      </w:r>
    </w:p>
    <w:p w14:paraId="57D5E5FB" w14:textId="77777777" w:rsidR="00F20619" w:rsidRDefault="00F33410" w:rsidP="00385A98">
      <w:pPr>
        <w:spacing w:after="0" w:line="276" w:lineRule="auto"/>
        <w:ind w:left="0" w:right="95" w:firstLine="0"/>
        <w:jc w:val="left"/>
      </w:pPr>
      <w:r>
        <w:t xml:space="preserve"> </w:t>
      </w:r>
    </w:p>
    <w:p w14:paraId="43E4B5BC" w14:textId="77777777" w:rsidR="00F20619" w:rsidRDefault="00F33410" w:rsidP="00385A98">
      <w:pPr>
        <w:spacing w:after="444" w:line="276" w:lineRule="auto"/>
        <w:ind w:left="0" w:right="95" w:firstLine="0"/>
      </w:pPr>
      <w:r>
        <w:t xml:space="preserve">This Public Review is being carried out independently of any activities that local bodies may be undertaking, for example, under the National Broadband Scheme 2016 known as the Superfast Programme. </w:t>
      </w:r>
    </w:p>
    <w:p w14:paraId="381CC830" w14:textId="51165F33" w:rsidR="00F20619" w:rsidRPr="0083113B" w:rsidRDefault="00F33410" w:rsidP="00385A98">
      <w:pPr>
        <w:pStyle w:val="Heading1"/>
        <w:numPr>
          <w:ilvl w:val="0"/>
          <w:numId w:val="4"/>
        </w:numPr>
        <w:ind w:left="426" w:right="95" w:hanging="426"/>
        <w:rPr>
          <w:b/>
        </w:rPr>
      </w:pPr>
      <w:bookmarkStart w:id="5" w:name="_Toc75346603"/>
      <w:r w:rsidRPr="0083113B">
        <w:rPr>
          <w:b/>
        </w:rPr>
        <w:t>Proposed Areas - Eligible for Subsidy</w:t>
      </w:r>
      <w:bookmarkEnd w:id="5"/>
      <w:r w:rsidRPr="0083113B">
        <w:rPr>
          <w:b/>
        </w:rPr>
        <w:t xml:space="preserve"> </w:t>
      </w:r>
    </w:p>
    <w:p w14:paraId="624EF54D" w14:textId="77777777" w:rsidR="004C65B8" w:rsidRPr="004C65B8" w:rsidRDefault="004C65B8" w:rsidP="00385A98">
      <w:pPr>
        <w:ind w:left="426" w:right="95" w:hanging="426"/>
      </w:pPr>
    </w:p>
    <w:p w14:paraId="43389994" w14:textId="32DAD32A" w:rsidR="00F20619" w:rsidRDefault="00F33410" w:rsidP="00385A98">
      <w:pPr>
        <w:spacing w:line="276" w:lineRule="auto"/>
        <w:ind w:left="0" w:right="95" w:firstLine="0"/>
      </w:pPr>
      <w:r>
        <w:t xml:space="preserve">For ease of reference, and for presentational purposes only, postcodes have been used to summarise the premise classifications and map the proposed eligible areas (NB we will only subsidise builds to </w:t>
      </w:r>
      <w:r>
        <w:rPr>
          <w:u w:val="single"/>
        </w:rPr>
        <w:t>premises</w:t>
      </w:r>
      <w:r>
        <w:t xml:space="preserve"> which have been designated as White). The proposed intervention areas are those which have been identified by the Open Market Review as premises which are not currently commercially viable and where no infrastructure exists or is </w:t>
      </w:r>
      <w:r>
        <w:lastRenderedPageBreak/>
        <w:t xml:space="preserve">planned to be built within the next three years. For this </w:t>
      </w:r>
      <w:r w:rsidR="00155976">
        <w:t>purpose,</w:t>
      </w:r>
      <w:r>
        <w:t xml:space="preserve"> the postcodes have been classified as follows: </w:t>
      </w:r>
    </w:p>
    <w:p w14:paraId="6D6888D2" w14:textId="77777777" w:rsidR="00F20619" w:rsidRDefault="00F33410" w:rsidP="00385A98">
      <w:pPr>
        <w:spacing w:after="10" w:line="259" w:lineRule="auto"/>
        <w:ind w:left="426" w:right="95" w:hanging="426"/>
        <w:jc w:val="left"/>
      </w:pPr>
      <w:r>
        <w:t xml:space="preserve"> </w:t>
      </w:r>
    </w:p>
    <w:p w14:paraId="5E55DA1F" w14:textId="77777777" w:rsidR="00F20619" w:rsidRDefault="00F33410" w:rsidP="00385A98">
      <w:pPr>
        <w:numPr>
          <w:ilvl w:val="0"/>
          <w:numId w:val="9"/>
        </w:numPr>
        <w:ind w:left="426" w:right="95" w:hanging="426"/>
      </w:pPr>
      <w:r>
        <w:t xml:space="preserve">A postcode is </w:t>
      </w:r>
      <w:r>
        <w:rPr>
          <w:b/>
        </w:rPr>
        <w:t>White</w:t>
      </w:r>
      <w:r>
        <w:t xml:space="preserve"> if any ‘White’ premises (i.e. premises with no Gigabit infrastructure) are present; </w:t>
      </w:r>
    </w:p>
    <w:p w14:paraId="24A56CD7" w14:textId="7ABC0B7E" w:rsidR="00F20619" w:rsidRDefault="00F33410" w:rsidP="00385A98">
      <w:pPr>
        <w:numPr>
          <w:ilvl w:val="0"/>
          <w:numId w:val="9"/>
        </w:numPr>
        <w:ind w:left="426" w:right="95" w:hanging="426"/>
      </w:pPr>
      <w:r>
        <w:t xml:space="preserve">A postcode is </w:t>
      </w:r>
      <w:r>
        <w:rPr>
          <w:b/>
        </w:rPr>
        <w:t>Under Review</w:t>
      </w:r>
      <w:r>
        <w:t xml:space="preserve"> if any ‘Conditional White’ premises are present (i.e. where premises may be included in build plans, but BDUK are not confident that these plans will be completed); </w:t>
      </w:r>
    </w:p>
    <w:p w14:paraId="794D409B" w14:textId="77777777" w:rsidR="00F20619" w:rsidRDefault="00F33410" w:rsidP="00385A98">
      <w:pPr>
        <w:numPr>
          <w:ilvl w:val="0"/>
          <w:numId w:val="9"/>
        </w:numPr>
        <w:ind w:left="426" w:right="95" w:hanging="426"/>
      </w:pPr>
      <w:r>
        <w:t xml:space="preserve">A postcode is </w:t>
      </w:r>
      <w:r>
        <w:rPr>
          <w:b/>
        </w:rPr>
        <w:t>Black</w:t>
      </w:r>
      <w:r>
        <w:t xml:space="preserve"> if all premises in the postcode are classified ‘Black (i.e. premises with two or more Gigabit infrastructures from different suppliers planned or available</w:t>
      </w:r>
      <w:proofErr w:type="gramStart"/>
      <w:r>
        <w:t>) ;</w:t>
      </w:r>
      <w:proofErr w:type="gramEnd"/>
      <w:r>
        <w:t xml:space="preserve"> </w:t>
      </w:r>
    </w:p>
    <w:p w14:paraId="23B4659C" w14:textId="77777777" w:rsidR="00F20619" w:rsidRDefault="00F33410" w:rsidP="00385A98">
      <w:pPr>
        <w:numPr>
          <w:ilvl w:val="0"/>
          <w:numId w:val="9"/>
        </w:numPr>
        <w:spacing w:after="26"/>
        <w:ind w:left="426" w:right="95" w:hanging="426"/>
      </w:pPr>
      <w:r>
        <w:t xml:space="preserve">A postcode is </w:t>
      </w:r>
      <w:r>
        <w:rPr>
          <w:b/>
        </w:rPr>
        <w:t>Grey</w:t>
      </w:r>
      <w:r>
        <w:t xml:space="preserve"> if all premises are ‘Grey’ (i.e. premises planned or served by a single Gigabit infrastructure provider) or a mixture of ‘Grey’ and ‘Black’. </w:t>
      </w:r>
    </w:p>
    <w:p w14:paraId="5AAAC958" w14:textId="77777777" w:rsidR="00F20619" w:rsidRDefault="00F33410" w:rsidP="00385A98">
      <w:pPr>
        <w:spacing w:after="10" w:line="259" w:lineRule="auto"/>
        <w:ind w:left="426" w:right="95" w:hanging="426"/>
        <w:jc w:val="left"/>
      </w:pPr>
      <w:r>
        <w:t xml:space="preserve"> </w:t>
      </w:r>
    </w:p>
    <w:p w14:paraId="64FB0D3B" w14:textId="77777777" w:rsidR="00F20619" w:rsidRDefault="00F33410" w:rsidP="00385A98">
      <w:pPr>
        <w:ind w:left="0" w:right="95" w:firstLine="0"/>
      </w:pPr>
      <w:r>
        <w:t>The outcome of the OMR is summarised in terms of ‘White’, ‘Grey’, ‘Black’ and ‘Under Review’</w:t>
      </w:r>
      <w:proofErr w:type="gramStart"/>
      <w:r>
        <w:t>/‘</w:t>
      </w:r>
      <w:proofErr w:type="gramEnd"/>
      <w:r>
        <w:t xml:space="preserve">Conditional White’ postcodes and premises below.  </w:t>
      </w:r>
      <w:r>
        <w:rPr>
          <w:color w:val="C2185B"/>
        </w:rPr>
        <w:t xml:space="preserve"> </w:t>
      </w:r>
    </w:p>
    <w:p w14:paraId="0E378F97" w14:textId="77777777" w:rsidR="00F20619" w:rsidRDefault="00F33410">
      <w:pPr>
        <w:spacing w:after="0" w:line="259" w:lineRule="auto"/>
        <w:ind w:left="720" w:right="0" w:firstLine="0"/>
        <w:jc w:val="left"/>
      </w:pPr>
      <w:r>
        <w:t xml:space="preserve"> </w:t>
      </w:r>
    </w:p>
    <w:tbl>
      <w:tblPr>
        <w:tblStyle w:val="a"/>
        <w:tblW w:w="919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506"/>
        <w:gridCol w:w="1506"/>
        <w:gridCol w:w="1506"/>
        <w:gridCol w:w="1506"/>
        <w:gridCol w:w="1506"/>
      </w:tblGrid>
      <w:tr w:rsidR="00F20619" w14:paraId="7BC5E2DA" w14:textId="77777777">
        <w:tc>
          <w:tcPr>
            <w:tcW w:w="1665" w:type="dxa"/>
            <w:shd w:val="clear" w:color="auto" w:fill="3D85C6"/>
            <w:tcMar>
              <w:top w:w="100" w:type="dxa"/>
              <w:left w:w="100" w:type="dxa"/>
              <w:bottom w:w="100" w:type="dxa"/>
              <w:right w:w="100" w:type="dxa"/>
            </w:tcMar>
          </w:tcPr>
          <w:p w14:paraId="048C50B4" w14:textId="77777777" w:rsidR="00F20619" w:rsidRDefault="00F33410">
            <w:pPr>
              <w:widowControl w:val="0"/>
              <w:spacing w:after="0" w:line="240" w:lineRule="auto"/>
              <w:ind w:left="0" w:right="0" w:firstLine="0"/>
              <w:jc w:val="center"/>
              <w:rPr>
                <w:b/>
                <w:color w:val="FFFFFF"/>
              </w:rPr>
            </w:pPr>
            <w:r>
              <w:rPr>
                <w:b/>
                <w:color w:val="FFFFFF"/>
              </w:rPr>
              <w:t>Postcode Classification</w:t>
            </w:r>
          </w:p>
        </w:tc>
        <w:tc>
          <w:tcPr>
            <w:tcW w:w="1506" w:type="dxa"/>
            <w:shd w:val="clear" w:color="auto" w:fill="3D85C6"/>
            <w:tcMar>
              <w:top w:w="100" w:type="dxa"/>
              <w:left w:w="100" w:type="dxa"/>
              <w:bottom w:w="100" w:type="dxa"/>
              <w:right w:w="100" w:type="dxa"/>
            </w:tcMar>
          </w:tcPr>
          <w:p w14:paraId="1600A963" w14:textId="77777777" w:rsidR="00F20619" w:rsidRDefault="00F33410">
            <w:pPr>
              <w:widowControl w:val="0"/>
              <w:spacing w:after="0" w:line="240" w:lineRule="auto"/>
              <w:ind w:left="0" w:right="0" w:firstLine="0"/>
              <w:jc w:val="center"/>
              <w:rPr>
                <w:b/>
                <w:color w:val="FFFFFF"/>
              </w:rPr>
            </w:pPr>
            <w:r>
              <w:rPr>
                <w:b/>
                <w:color w:val="FFFFFF"/>
              </w:rPr>
              <w:t>Number of Postcodes</w:t>
            </w:r>
          </w:p>
        </w:tc>
        <w:tc>
          <w:tcPr>
            <w:tcW w:w="1506" w:type="dxa"/>
            <w:shd w:val="clear" w:color="auto" w:fill="3D85C6"/>
            <w:tcMar>
              <w:top w:w="100" w:type="dxa"/>
              <w:left w:w="100" w:type="dxa"/>
              <w:bottom w:w="100" w:type="dxa"/>
              <w:right w:w="100" w:type="dxa"/>
            </w:tcMar>
          </w:tcPr>
          <w:p w14:paraId="326F03F2" w14:textId="77777777" w:rsidR="00F20619" w:rsidRDefault="00F33410">
            <w:pPr>
              <w:widowControl w:val="0"/>
              <w:spacing w:after="0" w:line="240" w:lineRule="auto"/>
              <w:ind w:left="0" w:right="0" w:firstLine="0"/>
              <w:jc w:val="center"/>
              <w:rPr>
                <w:b/>
                <w:color w:val="FFFFFF"/>
              </w:rPr>
            </w:pPr>
            <w:r>
              <w:rPr>
                <w:b/>
                <w:color w:val="FFFFFF"/>
              </w:rPr>
              <w:t>Number of Gigabit Black Premises</w:t>
            </w:r>
          </w:p>
        </w:tc>
        <w:tc>
          <w:tcPr>
            <w:tcW w:w="1506" w:type="dxa"/>
            <w:shd w:val="clear" w:color="auto" w:fill="3D85C6"/>
            <w:tcMar>
              <w:top w:w="100" w:type="dxa"/>
              <w:left w:w="100" w:type="dxa"/>
              <w:bottom w:w="100" w:type="dxa"/>
              <w:right w:w="100" w:type="dxa"/>
            </w:tcMar>
          </w:tcPr>
          <w:p w14:paraId="67F7319B" w14:textId="77777777" w:rsidR="00F20619" w:rsidRDefault="00F33410">
            <w:pPr>
              <w:widowControl w:val="0"/>
              <w:spacing w:after="0" w:line="240" w:lineRule="auto"/>
              <w:ind w:left="0" w:right="0" w:firstLine="0"/>
              <w:jc w:val="center"/>
              <w:rPr>
                <w:b/>
                <w:color w:val="FFFFFF"/>
              </w:rPr>
            </w:pPr>
            <w:r>
              <w:rPr>
                <w:b/>
                <w:color w:val="FFFFFF"/>
              </w:rPr>
              <w:t>Number of Gigabit Grey Premises</w:t>
            </w:r>
          </w:p>
        </w:tc>
        <w:tc>
          <w:tcPr>
            <w:tcW w:w="1506" w:type="dxa"/>
            <w:shd w:val="clear" w:color="auto" w:fill="3D85C6"/>
            <w:tcMar>
              <w:top w:w="100" w:type="dxa"/>
              <w:left w:w="100" w:type="dxa"/>
              <w:bottom w:w="100" w:type="dxa"/>
              <w:right w:w="100" w:type="dxa"/>
            </w:tcMar>
          </w:tcPr>
          <w:p w14:paraId="1136E738" w14:textId="77777777" w:rsidR="00F20619" w:rsidRDefault="00F33410">
            <w:pPr>
              <w:widowControl w:val="0"/>
              <w:spacing w:after="0" w:line="240" w:lineRule="auto"/>
              <w:ind w:left="0" w:right="0" w:firstLine="0"/>
              <w:jc w:val="center"/>
              <w:rPr>
                <w:b/>
                <w:color w:val="FFFFFF"/>
              </w:rPr>
            </w:pPr>
            <w:r>
              <w:rPr>
                <w:b/>
                <w:color w:val="FFFFFF"/>
              </w:rPr>
              <w:t>Number of Gigabit Under Review Premises</w:t>
            </w:r>
          </w:p>
        </w:tc>
        <w:tc>
          <w:tcPr>
            <w:tcW w:w="1506" w:type="dxa"/>
            <w:shd w:val="clear" w:color="auto" w:fill="3D85C6"/>
            <w:tcMar>
              <w:top w:w="100" w:type="dxa"/>
              <w:left w:w="100" w:type="dxa"/>
              <w:bottom w:w="100" w:type="dxa"/>
              <w:right w:w="100" w:type="dxa"/>
            </w:tcMar>
          </w:tcPr>
          <w:p w14:paraId="02511601" w14:textId="77777777" w:rsidR="00F20619" w:rsidRDefault="00F33410">
            <w:pPr>
              <w:widowControl w:val="0"/>
              <w:spacing w:after="0" w:line="240" w:lineRule="auto"/>
              <w:ind w:left="0" w:right="0" w:firstLine="0"/>
              <w:jc w:val="center"/>
              <w:rPr>
                <w:b/>
                <w:color w:val="FFFFFF"/>
              </w:rPr>
            </w:pPr>
            <w:r>
              <w:rPr>
                <w:b/>
                <w:color w:val="FFFFFF"/>
              </w:rPr>
              <w:t>Number of Gigabit White Premises</w:t>
            </w:r>
          </w:p>
        </w:tc>
      </w:tr>
      <w:tr w:rsidR="00F20619" w14:paraId="5C899A62" w14:textId="77777777">
        <w:tc>
          <w:tcPr>
            <w:tcW w:w="1665" w:type="dxa"/>
            <w:tcMar>
              <w:top w:w="100" w:type="dxa"/>
              <w:left w:w="100" w:type="dxa"/>
              <w:bottom w:w="100" w:type="dxa"/>
              <w:right w:w="100" w:type="dxa"/>
            </w:tcMar>
          </w:tcPr>
          <w:p w14:paraId="719CB1C4" w14:textId="77777777" w:rsidR="00F20619" w:rsidRDefault="00F33410">
            <w:pPr>
              <w:widowControl w:val="0"/>
              <w:spacing w:after="0" w:line="240" w:lineRule="auto"/>
              <w:ind w:left="0" w:right="0" w:firstLine="0"/>
              <w:jc w:val="center"/>
              <w:rPr>
                <w:b/>
              </w:rPr>
            </w:pPr>
            <w:r>
              <w:rPr>
                <w:b/>
              </w:rPr>
              <w:t>White</w:t>
            </w:r>
          </w:p>
        </w:tc>
        <w:tc>
          <w:tcPr>
            <w:tcW w:w="1506" w:type="dxa"/>
            <w:tcMar>
              <w:top w:w="100" w:type="dxa"/>
              <w:left w:w="100" w:type="dxa"/>
              <w:bottom w:w="100" w:type="dxa"/>
              <w:right w:w="100" w:type="dxa"/>
            </w:tcMar>
          </w:tcPr>
          <w:p w14:paraId="235CA49D" w14:textId="77777777" w:rsidR="00F20619" w:rsidRDefault="00F33410">
            <w:pPr>
              <w:widowControl w:val="0"/>
              <w:spacing w:after="0" w:line="240" w:lineRule="auto"/>
              <w:ind w:left="0" w:right="0" w:firstLine="0"/>
              <w:jc w:val="center"/>
            </w:pPr>
            <w:r>
              <w:t>7,259</w:t>
            </w:r>
          </w:p>
        </w:tc>
        <w:tc>
          <w:tcPr>
            <w:tcW w:w="1506" w:type="dxa"/>
            <w:tcMar>
              <w:top w:w="100" w:type="dxa"/>
              <w:left w:w="100" w:type="dxa"/>
              <w:bottom w:w="100" w:type="dxa"/>
              <w:right w:w="100" w:type="dxa"/>
            </w:tcMar>
          </w:tcPr>
          <w:p w14:paraId="3423F0FB" w14:textId="77777777" w:rsidR="00F20619" w:rsidRDefault="00F33410">
            <w:pPr>
              <w:widowControl w:val="0"/>
              <w:spacing w:after="0" w:line="240" w:lineRule="auto"/>
              <w:ind w:left="0" w:right="0" w:firstLine="0"/>
              <w:jc w:val="center"/>
            </w:pPr>
            <w:r>
              <w:t>89</w:t>
            </w:r>
          </w:p>
        </w:tc>
        <w:tc>
          <w:tcPr>
            <w:tcW w:w="1506" w:type="dxa"/>
            <w:tcMar>
              <w:top w:w="100" w:type="dxa"/>
              <w:left w:w="100" w:type="dxa"/>
              <w:bottom w:w="100" w:type="dxa"/>
              <w:right w:w="100" w:type="dxa"/>
            </w:tcMar>
          </w:tcPr>
          <w:p w14:paraId="61E08DC5" w14:textId="77777777" w:rsidR="00F20619" w:rsidRDefault="00F33410">
            <w:pPr>
              <w:widowControl w:val="0"/>
              <w:spacing w:after="0" w:line="240" w:lineRule="auto"/>
              <w:ind w:left="0" w:right="0" w:firstLine="0"/>
              <w:jc w:val="center"/>
            </w:pPr>
            <w:r>
              <w:t>4,814</w:t>
            </w:r>
          </w:p>
        </w:tc>
        <w:tc>
          <w:tcPr>
            <w:tcW w:w="1506" w:type="dxa"/>
            <w:tcMar>
              <w:top w:w="100" w:type="dxa"/>
              <w:left w:w="100" w:type="dxa"/>
              <w:bottom w:w="100" w:type="dxa"/>
              <w:right w:w="100" w:type="dxa"/>
            </w:tcMar>
          </w:tcPr>
          <w:p w14:paraId="7EABAE6E" w14:textId="77777777" w:rsidR="00F20619" w:rsidRDefault="00F33410">
            <w:pPr>
              <w:widowControl w:val="0"/>
              <w:spacing w:after="0" w:line="240" w:lineRule="auto"/>
              <w:ind w:left="0" w:right="0" w:firstLine="0"/>
              <w:jc w:val="center"/>
            </w:pPr>
            <w:r>
              <w:t>0</w:t>
            </w:r>
          </w:p>
        </w:tc>
        <w:tc>
          <w:tcPr>
            <w:tcW w:w="1506" w:type="dxa"/>
            <w:tcMar>
              <w:top w:w="100" w:type="dxa"/>
              <w:left w:w="100" w:type="dxa"/>
              <w:bottom w:w="100" w:type="dxa"/>
              <w:right w:w="100" w:type="dxa"/>
            </w:tcMar>
          </w:tcPr>
          <w:p w14:paraId="1B4FB96F" w14:textId="77777777" w:rsidR="00F20619" w:rsidRDefault="00F33410">
            <w:pPr>
              <w:widowControl w:val="0"/>
              <w:spacing w:after="0" w:line="240" w:lineRule="auto"/>
              <w:ind w:left="0" w:right="0" w:firstLine="0"/>
              <w:jc w:val="center"/>
            </w:pPr>
            <w:r>
              <w:t>103,740</w:t>
            </w:r>
          </w:p>
        </w:tc>
      </w:tr>
      <w:tr w:rsidR="00F20619" w14:paraId="1B4A533B" w14:textId="77777777">
        <w:tc>
          <w:tcPr>
            <w:tcW w:w="1665" w:type="dxa"/>
            <w:tcMar>
              <w:top w:w="100" w:type="dxa"/>
              <w:left w:w="100" w:type="dxa"/>
              <w:bottom w:w="100" w:type="dxa"/>
              <w:right w:w="100" w:type="dxa"/>
            </w:tcMar>
          </w:tcPr>
          <w:p w14:paraId="25F4913F" w14:textId="77777777" w:rsidR="00F20619" w:rsidRDefault="00F33410">
            <w:pPr>
              <w:widowControl w:val="0"/>
              <w:spacing w:after="0" w:line="240" w:lineRule="auto"/>
              <w:ind w:left="0" w:right="0" w:firstLine="0"/>
              <w:jc w:val="center"/>
              <w:rPr>
                <w:b/>
              </w:rPr>
            </w:pPr>
            <w:r>
              <w:rPr>
                <w:b/>
              </w:rPr>
              <w:t>Under Review</w:t>
            </w:r>
          </w:p>
        </w:tc>
        <w:tc>
          <w:tcPr>
            <w:tcW w:w="1506" w:type="dxa"/>
            <w:tcMar>
              <w:top w:w="100" w:type="dxa"/>
              <w:left w:w="100" w:type="dxa"/>
              <w:bottom w:w="100" w:type="dxa"/>
              <w:right w:w="100" w:type="dxa"/>
            </w:tcMar>
          </w:tcPr>
          <w:p w14:paraId="3274EA17" w14:textId="77777777" w:rsidR="00F20619" w:rsidRDefault="00F33410">
            <w:pPr>
              <w:widowControl w:val="0"/>
              <w:spacing w:after="0" w:line="240" w:lineRule="auto"/>
              <w:ind w:left="0" w:right="0" w:firstLine="0"/>
              <w:jc w:val="center"/>
            </w:pPr>
            <w:r>
              <w:t>4,355</w:t>
            </w:r>
          </w:p>
        </w:tc>
        <w:tc>
          <w:tcPr>
            <w:tcW w:w="1506" w:type="dxa"/>
            <w:tcMar>
              <w:top w:w="100" w:type="dxa"/>
              <w:left w:w="100" w:type="dxa"/>
              <w:bottom w:w="100" w:type="dxa"/>
              <w:right w:w="100" w:type="dxa"/>
            </w:tcMar>
          </w:tcPr>
          <w:p w14:paraId="4A4543C7" w14:textId="77777777" w:rsidR="00F20619" w:rsidRDefault="00F33410">
            <w:pPr>
              <w:widowControl w:val="0"/>
              <w:spacing w:after="0" w:line="240" w:lineRule="auto"/>
              <w:ind w:left="0" w:right="0" w:firstLine="0"/>
              <w:jc w:val="center"/>
            </w:pPr>
            <w:r>
              <w:t>24</w:t>
            </w:r>
          </w:p>
        </w:tc>
        <w:tc>
          <w:tcPr>
            <w:tcW w:w="1506" w:type="dxa"/>
            <w:tcMar>
              <w:top w:w="100" w:type="dxa"/>
              <w:left w:w="100" w:type="dxa"/>
              <w:bottom w:w="100" w:type="dxa"/>
              <w:right w:w="100" w:type="dxa"/>
            </w:tcMar>
          </w:tcPr>
          <w:p w14:paraId="5E4617D0" w14:textId="77777777" w:rsidR="00F20619" w:rsidRDefault="00F33410">
            <w:pPr>
              <w:widowControl w:val="0"/>
              <w:spacing w:after="0" w:line="240" w:lineRule="auto"/>
              <w:ind w:left="0" w:right="0" w:firstLine="0"/>
              <w:jc w:val="center"/>
            </w:pPr>
            <w:r>
              <w:t>2,941</w:t>
            </w:r>
          </w:p>
        </w:tc>
        <w:tc>
          <w:tcPr>
            <w:tcW w:w="1506" w:type="dxa"/>
            <w:tcMar>
              <w:top w:w="100" w:type="dxa"/>
              <w:left w:w="100" w:type="dxa"/>
              <w:bottom w:w="100" w:type="dxa"/>
              <w:right w:w="100" w:type="dxa"/>
            </w:tcMar>
          </w:tcPr>
          <w:p w14:paraId="420C5D54" w14:textId="77777777" w:rsidR="00F20619" w:rsidRDefault="00F33410">
            <w:pPr>
              <w:widowControl w:val="0"/>
              <w:spacing w:after="0" w:line="240" w:lineRule="auto"/>
              <w:ind w:left="0" w:right="0" w:firstLine="0"/>
              <w:jc w:val="center"/>
            </w:pPr>
            <w:r>
              <w:t>68,264</w:t>
            </w:r>
          </w:p>
        </w:tc>
        <w:tc>
          <w:tcPr>
            <w:tcW w:w="1506" w:type="dxa"/>
            <w:tcBorders>
              <w:bottom w:val="single" w:sz="8" w:space="0" w:color="000000"/>
              <w:right w:val="single" w:sz="8" w:space="0" w:color="000000"/>
            </w:tcBorders>
            <w:tcMar>
              <w:top w:w="100" w:type="dxa"/>
              <w:left w:w="100" w:type="dxa"/>
              <w:bottom w:w="100" w:type="dxa"/>
              <w:right w:w="100" w:type="dxa"/>
            </w:tcMar>
          </w:tcPr>
          <w:p w14:paraId="6F654664" w14:textId="77777777" w:rsidR="00F20619" w:rsidRDefault="00F33410">
            <w:pPr>
              <w:widowControl w:val="0"/>
              <w:spacing w:after="0" w:line="240" w:lineRule="auto"/>
              <w:ind w:left="0" w:right="0" w:firstLine="0"/>
              <w:jc w:val="center"/>
            </w:pPr>
            <w:r>
              <w:t>0</w:t>
            </w:r>
          </w:p>
        </w:tc>
      </w:tr>
      <w:tr w:rsidR="00F20619" w14:paraId="69DFCF7A" w14:textId="77777777">
        <w:tc>
          <w:tcPr>
            <w:tcW w:w="1665" w:type="dxa"/>
            <w:tcMar>
              <w:top w:w="100" w:type="dxa"/>
              <w:left w:w="100" w:type="dxa"/>
              <w:bottom w:w="100" w:type="dxa"/>
              <w:right w:w="100" w:type="dxa"/>
            </w:tcMar>
          </w:tcPr>
          <w:p w14:paraId="0D67BD4D" w14:textId="77777777" w:rsidR="00F20619" w:rsidRDefault="00F33410">
            <w:pPr>
              <w:widowControl w:val="0"/>
              <w:spacing w:after="0" w:line="240" w:lineRule="auto"/>
              <w:ind w:left="0" w:right="0" w:firstLine="0"/>
              <w:jc w:val="center"/>
              <w:rPr>
                <w:b/>
              </w:rPr>
            </w:pPr>
            <w:r>
              <w:rPr>
                <w:b/>
              </w:rPr>
              <w:t>Grey</w:t>
            </w:r>
          </w:p>
        </w:tc>
        <w:tc>
          <w:tcPr>
            <w:tcW w:w="1506" w:type="dxa"/>
            <w:tcMar>
              <w:top w:w="100" w:type="dxa"/>
              <w:left w:w="100" w:type="dxa"/>
              <w:bottom w:w="100" w:type="dxa"/>
              <w:right w:w="100" w:type="dxa"/>
            </w:tcMar>
          </w:tcPr>
          <w:p w14:paraId="5FD5F5A8" w14:textId="77777777" w:rsidR="00F20619" w:rsidRDefault="00F33410">
            <w:pPr>
              <w:widowControl w:val="0"/>
              <w:spacing w:after="0" w:line="240" w:lineRule="auto"/>
              <w:ind w:left="0" w:right="0" w:firstLine="0"/>
              <w:jc w:val="center"/>
            </w:pPr>
            <w:r>
              <w:t>1,020</w:t>
            </w:r>
          </w:p>
        </w:tc>
        <w:tc>
          <w:tcPr>
            <w:tcW w:w="1506" w:type="dxa"/>
            <w:tcMar>
              <w:top w:w="100" w:type="dxa"/>
              <w:left w:w="100" w:type="dxa"/>
              <w:bottom w:w="100" w:type="dxa"/>
              <w:right w:w="100" w:type="dxa"/>
            </w:tcMar>
          </w:tcPr>
          <w:p w14:paraId="2E3E2133" w14:textId="77777777" w:rsidR="00F20619" w:rsidRDefault="00F33410">
            <w:pPr>
              <w:widowControl w:val="0"/>
              <w:spacing w:after="0" w:line="240" w:lineRule="auto"/>
              <w:ind w:left="0" w:right="0" w:firstLine="0"/>
              <w:jc w:val="center"/>
            </w:pPr>
            <w:r>
              <w:t>226</w:t>
            </w:r>
          </w:p>
        </w:tc>
        <w:tc>
          <w:tcPr>
            <w:tcW w:w="1506" w:type="dxa"/>
            <w:tcMar>
              <w:top w:w="100" w:type="dxa"/>
              <w:left w:w="100" w:type="dxa"/>
              <w:bottom w:w="100" w:type="dxa"/>
              <w:right w:w="100" w:type="dxa"/>
            </w:tcMar>
          </w:tcPr>
          <w:p w14:paraId="208C5BF9" w14:textId="77777777" w:rsidR="00F20619" w:rsidRDefault="00F33410">
            <w:pPr>
              <w:widowControl w:val="0"/>
              <w:spacing w:after="0" w:line="240" w:lineRule="auto"/>
              <w:ind w:left="0" w:right="0" w:firstLine="0"/>
              <w:jc w:val="center"/>
            </w:pPr>
            <w:r>
              <w:t>9,076</w:t>
            </w:r>
          </w:p>
        </w:tc>
        <w:tc>
          <w:tcPr>
            <w:tcW w:w="1506" w:type="dxa"/>
            <w:tcBorders>
              <w:bottom w:val="single" w:sz="8" w:space="0" w:color="000000"/>
              <w:right w:val="single" w:sz="8" w:space="0" w:color="000000"/>
            </w:tcBorders>
            <w:tcMar>
              <w:top w:w="100" w:type="dxa"/>
              <w:left w:w="100" w:type="dxa"/>
              <w:bottom w:w="100" w:type="dxa"/>
              <w:right w:w="100" w:type="dxa"/>
            </w:tcMar>
          </w:tcPr>
          <w:p w14:paraId="43B12D02" w14:textId="77777777" w:rsidR="00F20619" w:rsidRDefault="00F33410">
            <w:pPr>
              <w:widowControl w:val="0"/>
              <w:spacing w:after="0" w:line="240" w:lineRule="auto"/>
              <w:ind w:left="0" w:right="0" w:firstLine="0"/>
              <w:jc w:val="center"/>
            </w:pPr>
            <w:r>
              <w:t>0</w:t>
            </w:r>
          </w:p>
        </w:tc>
        <w:tc>
          <w:tcPr>
            <w:tcW w:w="1506" w:type="dxa"/>
            <w:tcBorders>
              <w:bottom w:val="single" w:sz="8" w:space="0" w:color="000000"/>
              <w:right w:val="single" w:sz="8" w:space="0" w:color="000000"/>
            </w:tcBorders>
            <w:tcMar>
              <w:top w:w="100" w:type="dxa"/>
              <w:left w:w="100" w:type="dxa"/>
              <w:bottom w:w="100" w:type="dxa"/>
              <w:right w:w="100" w:type="dxa"/>
            </w:tcMar>
          </w:tcPr>
          <w:p w14:paraId="7F187F7D" w14:textId="77777777" w:rsidR="00F20619" w:rsidRDefault="00F33410">
            <w:pPr>
              <w:widowControl w:val="0"/>
              <w:spacing w:after="0" w:line="240" w:lineRule="auto"/>
              <w:ind w:left="0" w:right="0" w:firstLine="0"/>
              <w:jc w:val="center"/>
            </w:pPr>
            <w:r>
              <w:t>0</w:t>
            </w:r>
          </w:p>
        </w:tc>
      </w:tr>
      <w:tr w:rsidR="00F20619" w14:paraId="2FC304C1" w14:textId="77777777">
        <w:tc>
          <w:tcPr>
            <w:tcW w:w="1665" w:type="dxa"/>
            <w:tcMar>
              <w:top w:w="100" w:type="dxa"/>
              <w:left w:w="100" w:type="dxa"/>
              <w:bottom w:w="100" w:type="dxa"/>
              <w:right w:w="100" w:type="dxa"/>
            </w:tcMar>
          </w:tcPr>
          <w:p w14:paraId="4A2758E8" w14:textId="77777777" w:rsidR="00F20619" w:rsidRDefault="00F33410">
            <w:pPr>
              <w:widowControl w:val="0"/>
              <w:spacing w:after="0" w:line="240" w:lineRule="auto"/>
              <w:ind w:left="0" w:right="0" w:firstLine="0"/>
              <w:jc w:val="center"/>
              <w:rPr>
                <w:b/>
              </w:rPr>
            </w:pPr>
            <w:r>
              <w:rPr>
                <w:b/>
              </w:rPr>
              <w:t>Black</w:t>
            </w:r>
          </w:p>
        </w:tc>
        <w:tc>
          <w:tcPr>
            <w:tcW w:w="1506" w:type="dxa"/>
            <w:tcMar>
              <w:top w:w="100" w:type="dxa"/>
              <w:left w:w="100" w:type="dxa"/>
              <w:bottom w:w="100" w:type="dxa"/>
              <w:right w:w="100" w:type="dxa"/>
            </w:tcMar>
          </w:tcPr>
          <w:p w14:paraId="628A9119" w14:textId="77777777" w:rsidR="00F20619" w:rsidRDefault="00F33410">
            <w:pPr>
              <w:widowControl w:val="0"/>
              <w:spacing w:after="0" w:line="240" w:lineRule="auto"/>
              <w:ind w:left="0" w:right="0" w:firstLine="0"/>
              <w:jc w:val="center"/>
            </w:pPr>
            <w:r>
              <w:t>41</w:t>
            </w:r>
          </w:p>
        </w:tc>
        <w:tc>
          <w:tcPr>
            <w:tcW w:w="1506" w:type="dxa"/>
            <w:tcMar>
              <w:top w:w="100" w:type="dxa"/>
              <w:left w:w="100" w:type="dxa"/>
              <w:bottom w:w="100" w:type="dxa"/>
              <w:right w:w="100" w:type="dxa"/>
            </w:tcMar>
          </w:tcPr>
          <w:p w14:paraId="78ED5D98" w14:textId="77777777" w:rsidR="00F20619" w:rsidRDefault="00F33410">
            <w:pPr>
              <w:widowControl w:val="0"/>
              <w:spacing w:after="0" w:line="240" w:lineRule="auto"/>
              <w:ind w:left="0" w:right="0" w:firstLine="0"/>
              <w:jc w:val="center"/>
            </w:pPr>
            <w:r>
              <w:t>397</w:t>
            </w:r>
          </w:p>
        </w:tc>
        <w:tc>
          <w:tcPr>
            <w:tcW w:w="1506" w:type="dxa"/>
            <w:tcBorders>
              <w:bottom w:val="single" w:sz="8" w:space="0" w:color="000000"/>
              <w:right w:val="single" w:sz="8" w:space="0" w:color="000000"/>
            </w:tcBorders>
            <w:tcMar>
              <w:top w:w="100" w:type="dxa"/>
              <w:left w:w="100" w:type="dxa"/>
              <w:bottom w:w="100" w:type="dxa"/>
              <w:right w:w="100" w:type="dxa"/>
            </w:tcMar>
          </w:tcPr>
          <w:p w14:paraId="452C978A" w14:textId="77777777" w:rsidR="00F20619" w:rsidRDefault="00F33410">
            <w:pPr>
              <w:widowControl w:val="0"/>
              <w:spacing w:after="0" w:line="240" w:lineRule="auto"/>
              <w:ind w:left="0" w:right="0" w:firstLine="0"/>
              <w:jc w:val="center"/>
            </w:pPr>
            <w:r>
              <w:t>0</w:t>
            </w:r>
          </w:p>
        </w:tc>
        <w:tc>
          <w:tcPr>
            <w:tcW w:w="1506" w:type="dxa"/>
            <w:tcBorders>
              <w:bottom w:val="single" w:sz="8" w:space="0" w:color="000000"/>
              <w:right w:val="single" w:sz="8" w:space="0" w:color="000000"/>
            </w:tcBorders>
            <w:tcMar>
              <w:top w:w="100" w:type="dxa"/>
              <w:left w:w="100" w:type="dxa"/>
              <w:bottom w:w="100" w:type="dxa"/>
              <w:right w:w="100" w:type="dxa"/>
            </w:tcMar>
          </w:tcPr>
          <w:p w14:paraId="5ABE64C5" w14:textId="77777777" w:rsidR="00F20619" w:rsidRDefault="00F33410">
            <w:pPr>
              <w:widowControl w:val="0"/>
              <w:spacing w:after="0" w:line="240" w:lineRule="auto"/>
              <w:ind w:left="0" w:right="0" w:firstLine="0"/>
              <w:jc w:val="center"/>
            </w:pPr>
            <w:r>
              <w:t>0</w:t>
            </w:r>
          </w:p>
        </w:tc>
        <w:tc>
          <w:tcPr>
            <w:tcW w:w="1506" w:type="dxa"/>
            <w:tcBorders>
              <w:bottom w:val="single" w:sz="8" w:space="0" w:color="000000"/>
              <w:right w:val="single" w:sz="8" w:space="0" w:color="000000"/>
            </w:tcBorders>
            <w:tcMar>
              <w:top w:w="100" w:type="dxa"/>
              <w:left w:w="100" w:type="dxa"/>
              <w:bottom w:w="100" w:type="dxa"/>
              <w:right w:w="100" w:type="dxa"/>
            </w:tcMar>
          </w:tcPr>
          <w:p w14:paraId="552CB906" w14:textId="77777777" w:rsidR="00F20619" w:rsidRDefault="00F33410">
            <w:pPr>
              <w:widowControl w:val="0"/>
              <w:spacing w:after="0" w:line="240" w:lineRule="auto"/>
              <w:ind w:left="0" w:right="0" w:firstLine="0"/>
              <w:jc w:val="center"/>
            </w:pPr>
            <w:r>
              <w:t>0</w:t>
            </w:r>
          </w:p>
        </w:tc>
      </w:tr>
      <w:tr w:rsidR="00F20619" w14:paraId="3F2D158F" w14:textId="77777777">
        <w:tc>
          <w:tcPr>
            <w:tcW w:w="1665" w:type="dxa"/>
            <w:shd w:val="clear" w:color="auto" w:fill="CFE2F3"/>
            <w:tcMar>
              <w:top w:w="100" w:type="dxa"/>
              <w:left w:w="100" w:type="dxa"/>
              <w:bottom w:w="100" w:type="dxa"/>
              <w:right w:w="100" w:type="dxa"/>
            </w:tcMar>
          </w:tcPr>
          <w:p w14:paraId="679A3754" w14:textId="77777777" w:rsidR="00F20619" w:rsidRDefault="00F33410">
            <w:pPr>
              <w:widowControl w:val="0"/>
              <w:spacing w:after="0" w:line="240" w:lineRule="auto"/>
              <w:ind w:left="0" w:right="0" w:firstLine="0"/>
              <w:jc w:val="center"/>
              <w:rPr>
                <w:b/>
              </w:rPr>
            </w:pPr>
            <w:r>
              <w:rPr>
                <w:b/>
              </w:rPr>
              <w:t>Total</w:t>
            </w:r>
          </w:p>
        </w:tc>
        <w:tc>
          <w:tcPr>
            <w:tcW w:w="1506" w:type="dxa"/>
            <w:shd w:val="clear" w:color="auto" w:fill="CFE2F3"/>
            <w:tcMar>
              <w:top w:w="100" w:type="dxa"/>
              <w:left w:w="100" w:type="dxa"/>
              <w:bottom w:w="100" w:type="dxa"/>
              <w:right w:w="100" w:type="dxa"/>
            </w:tcMar>
          </w:tcPr>
          <w:p w14:paraId="22497BD7" w14:textId="77777777" w:rsidR="00F20619" w:rsidRDefault="00F33410">
            <w:pPr>
              <w:widowControl w:val="0"/>
              <w:spacing w:after="0" w:line="240" w:lineRule="auto"/>
              <w:ind w:left="0" w:right="0" w:firstLine="0"/>
              <w:jc w:val="center"/>
              <w:rPr>
                <w:b/>
              </w:rPr>
            </w:pPr>
            <w:r>
              <w:rPr>
                <w:b/>
              </w:rPr>
              <w:t>13,072</w:t>
            </w:r>
          </w:p>
        </w:tc>
        <w:tc>
          <w:tcPr>
            <w:tcW w:w="1506" w:type="dxa"/>
            <w:shd w:val="clear" w:color="auto" w:fill="CFE2F3"/>
            <w:tcMar>
              <w:top w:w="100" w:type="dxa"/>
              <w:left w:w="100" w:type="dxa"/>
              <w:bottom w:w="100" w:type="dxa"/>
              <w:right w:w="100" w:type="dxa"/>
            </w:tcMar>
          </w:tcPr>
          <w:p w14:paraId="7820B747" w14:textId="77777777" w:rsidR="00F20619" w:rsidRDefault="00F33410">
            <w:pPr>
              <w:widowControl w:val="0"/>
              <w:spacing w:after="0" w:line="240" w:lineRule="auto"/>
              <w:ind w:left="0" w:right="0" w:firstLine="0"/>
              <w:jc w:val="center"/>
              <w:rPr>
                <w:b/>
              </w:rPr>
            </w:pPr>
            <w:r>
              <w:rPr>
                <w:b/>
              </w:rPr>
              <w:t>737</w:t>
            </w:r>
          </w:p>
        </w:tc>
        <w:tc>
          <w:tcPr>
            <w:tcW w:w="1506" w:type="dxa"/>
            <w:shd w:val="clear" w:color="auto" w:fill="CFE2F3"/>
            <w:tcMar>
              <w:top w:w="100" w:type="dxa"/>
              <w:left w:w="100" w:type="dxa"/>
              <w:bottom w:w="100" w:type="dxa"/>
              <w:right w:w="100" w:type="dxa"/>
            </w:tcMar>
          </w:tcPr>
          <w:p w14:paraId="1A240646" w14:textId="77777777" w:rsidR="00F20619" w:rsidRDefault="00F33410">
            <w:pPr>
              <w:widowControl w:val="0"/>
              <w:spacing w:after="0" w:line="240" w:lineRule="auto"/>
              <w:ind w:left="0" w:right="0" w:firstLine="0"/>
              <w:jc w:val="center"/>
              <w:rPr>
                <w:b/>
              </w:rPr>
            </w:pPr>
            <w:r>
              <w:rPr>
                <w:b/>
              </w:rPr>
              <w:t>16,966</w:t>
            </w:r>
          </w:p>
        </w:tc>
        <w:tc>
          <w:tcPr>
            <w:tcW w:w="1506" w:type="dxa"/>
            <w:shd w:val="clear" w:color="auto" w:fill="CFE2F3"/>
            <w:tcMar>
              <w:top w:w="100" w:type="dxa"/>
              <w:left w:w="100" w:type="dxa"/>
              <w:bottom w:w="100" w:type="dxa"/>
              <w:right w:w="100" w:type="dxa"/>
            </w:tcMar>
          </w:tcPr>
          <w:p w14:paraId="7311590F" w14:textId="77777777" w:rsidR="00F20619" w:rsidRDefault="00F33410">
            <w:pPr>
              <w:widowControl w:val="0"/>
              <w:spacing w:after="0" w:line="240" w:lineRule="auto"/>
              <w:ind w:left="0" w:right="0" w:firstLine="0"/>
              <w:jc w:val="center"/>
              <w:rPr>
                <w:b/>
              </w:rPr>
            </w:pPr>
            <w:r>
              <w:rPr>
                <w:b/>
              </w:rPr>
              <w:t>68,125</w:t>
            </w:r>
          </w:p>
        </w:tc>
        <w:tc>
          <w:tcPr>
            <w:tcW w:w="1506" w:type="dxa"/>
            <w:shd w:val="clear" w:color="auto" w:fill="CFE2F3"/>
            <w:tcMar>
              <w:top w:w="100" w:type="dxa"/>
              <w:left w:w="100" w:type="dxa"/>
              <w:bottom w:w="100" w:type="dxa"/>
              <w:right w:w="100" w:type="dxa"/>
            </w:tcMar>
          </w:tcPr>
          <w:p w14:paraId="7B92860A" w14:textId="77777777" w:rsidR="00F20619" w:rsidRDefault="00F33410">
            <w:pPr>
              <w:widowControl w:val="0"/>
              <w:spacing w:after="0" w:line="240" w:lineRule="auto"/>
              <w:ind w:left="0" w:right="0" w:firstLine="0"/>
              <w:jc w:val="center"/>
              <w:rPr>
                <w:b/>
              </w:rPr>
            </w:pPr>
            <w:r>
              <w:rPr>
                <w:b/>
              </w:rPr>
              <w:t>101,344</w:t>
            </w:r>
          </w:p>
        </w:tc>
      </w:tr>
    </w:tbl>
    <w:p w14:paraId="3FA0E664" w14:textId="77777777" w:rsidR="00F20619" w:rsidRDefault="00F20619">
      <w:pPr>
        <w:spacing w:after="0" w:line="240" w:lineRule="auto"/>
        <w:ind w:left="720" w:right="0"/>
        <w:jc w:val="center"/>
      </w:pPr>
    </w:p>
    <w:p w14:paraId="6EF138F9" w14:textId="77777777" w:rsidR="00F20619" w:rsidRDefault="00F20619">
      <w:pPr>
        <w:spacing w:after="0" w:line="240" w:lineRule="auto"/>
        <w:ind w:left="0" w:right="0" w:firstLine="0"/>
        <w:jc w:val="left"/>
      </w:pPr>
    </w:p>
    <w:p w14:paraId="3723910F" w14:textId="77777777" w:rsidR="00F20619" w:rsidRDefault="00F20619">
      <w:pPr>
        <w:spacing w:after="0" w:line="259" w:lineRule="auto"/>
        <w:ind w:left="1417" w:right="0" w:firstLine="0"/>
        <w:jc w:val="left"/>
      </w:pPr>
    </w:p>
    <w:p w14:paraId="6A80B5CD" w14:textId="77777777" w:rsidR="00F20619" w:rsidRDefault="00F33410" w:rsidP="00385A98">
      <w:pPr>
        <w:spacing w:after="0" w:line="276" w:lineRule="auto"/>
        <w:ind w:left="0" w:right="95" w:firstLine="0"/>
        <w:jc w:val="left"/>
        <w:rPr>
          <w:b/>
        </w:rPr>
      </w:pPr>
      <w:r>
        <w:rPr>
          <w:b/>
        </w:rPr>
        <w:t xml:space="preserve">Procurement and Commercial Approach </w:t>
      </w:r>
    </w:p>
    <w:p w14:paraId="66CB7301" w14:textId="77777777" w:rsidR="00F20619" w:rsidRDefault="00F20619" w:rsidP="00385A98">
      <w:pPr>
        <w:spacing w:line="276" w:lineRule="auto"/>
        <w:ind w:left="0" w:right="95" w:firstLine="0"/>
      </w:pPr>
    </w:p>
    <w:p w14:paraId="2607DF08" w14:textId="77777777" w:rsidR="00F20619" w:rsidRDefault="00F33410" w:rsidP="00385A98">
      <w:pPr>
        <w:spacing w:line="276" w:lineRule="auto"/>
        <w:ind w:left="0" w:right="95" w:firstLine="0"/>
      </w:pPr>
      <w:r>
        <w:t xml:space="preserve">BDUK has undertaken extensive early market engagement in relation to procurement for interventions. This engagement has included consultation on the programme design, different potential target areas, technical specification (including wholesale access), procurement types and contractual terms. Feedback from broadband suppliers and other stakeholders has been </w:t>
      </w:r>
      <w:proofErr w:type="gramStart"/>
      <w:r>
        <w:t>taken into account</w:t>
      </w:r>
      <w:proofErr w:type="gramEnd"/>
      <w:r>
        <w:t xml:space="preserve"> in all of these areas.  </w:t>
      </w:r>
    </w:p>
    <w:p w14:paraId="1703FE71" w14:textId="77777777" w:rsidR="00F20619" w:rsidRDefault="00F33410" w:rsidP="00385A98">
      <w:pPr>
        <w:spacing w:after="0" w:line="276" w:lineRule="auto"/>
        <w:ind w:left="0" w:right="95" w:firstLine="0"/>
        <w:jc w:val="left"/>
      </w:pPr>
      <w:r>
        <w:t xml:space="preserve"> </w:t>
      </w:r>
    </w:p>
    <w:p w14:paraId="0F44E1F0" w14:textId="77777777" w:rsidR="00F20619" w:rsidRDefault="00F33410" w:rsidP="00385A98">
      <w:pPr>
        <w:spacing w:line="276" w:lineRule="auto"/>
        <w:ind w:left="0" w:right="95" w:firstLine="0"/>
      </w:pPr>
      <w:r>
        <w:t xml:space="preserve">Procurements will be carried out in accordance with the </w:t>
      </w:r>
      <w:hyperlink r:id="rId12">
        <w:r>
          <w:rPr>
            <w:color w:val="1155CC"/>
            <w:u w:val="single"/>
          </w:rPr>
          <w:t>Public Contracts Regulations 2015</w:t>
        </w:r>
      </w:hyperlink>
      <w:hyperlink r:id="rId13">
        <w:r>
          <w:t xml:space="preserve"> </w:t>
        </w:r>
      </w:hyperlink>
      <w:r>
        <w:t xml:space="preserve">(PCR2015). BDUK procurement approaches are designed to address the scale of the individual procurements. The procurements will be conducted in a transparent and non-discriminatory manner. </w:t>
      </w:r>
    </w:p>
    <w:p w14:paraId="609C6018" w14:textId="77777777" w:rsidR="00F20619" w:rsidRDefault="00F33410">
      <w:pPr>
        <w:spacing w:after="0" w:line="259" w:lineRule="auto"/>
        <w:ind w:left="1428" w:right="0" w:firstLine="0"/>
        <w:jc w:val="left"/>
      </w:pPr>
      <w:r>
        <w:t xml:space="preserve"> </w:t>
      </w:r>
    </w:p>
    <w:p w14:paraId="6A1F637D" w14:textId="77777777" w:rsidR="00F20619" w:rsidRDefault="00F33410" w:rsidP="00385A98">
      <w:pPr>
        <w:pStyle w:val="Heading3"/>
        <w:spacing w:line="276" w:lineRule="auto"/>
        <w:ind w:left="0" w:right="95" w:firstLine="0"/>
      </w:pPr>
      <w:bookmarkStart w:id="6" w:name="_Toc75346604"/>
      <w:r>
        <w:t>Forthcoming procurement – Dorset Council</w:t>
      </w:r>
      <w:bookmarkEnd w:id="6"/>
      <w:r>
        <w:t xml:space="preserve"> </w:t>
      </w:r>
    </w:p>
    <w:p w14:paraId="5138AC65" w14:textId="77777777" w:rsidR="00F20619" w:rsidRDefault="00F33410" w:rsidP="00385A98">
      <w:pPr>
        <w:spacing w:after="0" w:line="276" w:lineRule="auto"/>
        <w:ind w:left="0" w:right="95" w:firstLine="0"/>
        <w:jc w:val="left"/>
      </w:pPr>
      <w:r>
        <w:t xml:space="preserve"> </w:t>
      </w:r>
    </w:p>
    <w:p w14:paraId="063A6D72" w14:textId="27829335" w:rsidR="00F20619" w:rsidRDefault="00F33410" w:rsidP="00385A98">
      <w:pPr>
        <w:spacing w:line="276" w:lineRule="auto"/>
        <w:ind w:left="0" w:right="95" w:firstLine="0"/>
      </w:pPr>
      <w:r>
        <w:lastRenderedPageBreak/>
        <w:t xml:space="preserve">BDUK will allocate a specific budget drawn from public funding, based on the final number of premises requiring subsidy for this area, at the procurement stage. The budget will be specified within the Invitation </w:t>
      </w:r>
      <w:proofErr w:type="gramStart"/>
      <w:r>
        <w:t>To</w:t>
      </w:r>
      <w:proofErr w:type="gramEnd"/>
      <w:r w:rsidR="000162F2">
        <w:t xml:space="preserve"> </w:t>
      </w:r>
      <w:r>
        <w:t xml:space="preserve">Tender (ITT) documentation, following the Public Review with any restrictions on the use of public subsidy explained in the tender documentation. BDUK intends to procure gigabit-capable solutions – those capable of achieving a minimum of 1Gbps download speed - for the identified premises in scope for gigabit-capable deployment shown in the Premises Data Postcode list. </w:t>
      </w:r>
    </w:p>
    <w:p w14:paraId="0A855E39" w14:textId="77777777" w:rsidR="00F20619" w:rsidRDefault="00F33410" w:rsidP="00385A98">
      <w:pPr>
        <w:spacing w:after="0" w:line="276" w:lineRule="auto"/>
        <w:ind w:left="0" w:right="95" w:firstLine="0"/>
        <w:jc w:val="left"/>
      </w:pPr>
      <w:r>
        <w:t xml:space="preserve"> </w:t>
      </w:r>
    </w:p>
    <w:p w14:paraId="4CAD094B" w14:textId="254A50FF" w:rsidR="0083113B" w:rsidRDefault="00F33410" w:rsidP="00385A98">
      <w:pPr>
        <w:spacing w:after="444" w:line="276" w:lineRule="auto"/>
        <w:ind w:left="0" w:right="95" w:firstLine="0"/>
      </w:pPr>
      <w:r>
        <w:t xml:space="preserve">Once the review is closed and BDUK, in conjunction with Dorset Council, has finalised the Intervention Areas, an Invitation To Tender (ITT) will be issued within 6 months via a procurement portal, for suppliers to bid for the opportunity to deliver extended gigabit-capable broadband coverage.  </w:t>
      </w:r>
    </w:p>
    <w:p w14:paraId="7375783F" w14:textId="77777777" w:rsidR="00F20619" w:rsidRPr="0083113B" w:rsidRDefault="00F33410" w:rsidP="00385A98">
      <w:pPr>
        <w:pStyle w:val="Heading1"/>
        <w:numPr>
          <w:ilvl w:val="0"/>
          <w:numId w:val="4"/>
        </w:numPr>
        <w:rPr>
          <w:b/>
        </w:rPr>
      </w:pPr>
      <w:bookmarkStart w:id="7" w:name="_Toc75346605"/>
      <w:r w:rsidRPr="0083113B">
        <w:rPr>
          <w:b/>
        </w:rPr>
        <w:t>Participating / responding to this Public Review</w:t>
      </w:r>
      <w:bookmarkEnd w:id="7"/>
      <w:r w:rsidRPr="0083113B">
        <w:rPr>
          <w:b/>
        </w:rPr>
        <w:t xml:space="preserve"> </w:t>
      </w:r>
    </w:p>
    <w:p w14:paraId="08D535E3" w14:textId="77777777" w:rsidR="0083113B" w:rsidRDefault="0083113B" w:rsidP="00385A98">
      <w:pPr>
        <w:ind w:left="0" w:right="714" w:firstLine="0"/>
        <w:jc w:val="left"/>
      </w:pPr>
    </w:p>
    <w:p w14:paraId="7C92EB1D" w14:textId="451D1C58" w:rsidR="00F20619" w:rsidRDefault="00F33410" w:rsidP="00385A98">
      <w:pPr>
        <w:ind w:left="0" w:right="714" w:firstLine="0"/>
        <w:jc w:val="left"/>
      </w:pPr>
      <w:r>
        <w:t xml:space="preserve">Dorset Council and BDUK request information and supporting evidence from suppliers - in relation to the presence of gigabit-capable broadband infrastructure within the project area. We wish to hear from all relevant stakeholders - including the public, businesses, internet service providers and broadband infrastructure operators - particularly in relation to the proposed mapped eligible areas - </w:t>
      </w:r>
      <w:r>
        <w:rPr>
          <w:b/>
        </w:rPr>
        <w:t>Annex D</w:t>
      </w:r>
      <w:r>
        <w:t xml:space="preserve"> and a list of post codes can be downloaded off the web page or you can email us at </w:t>
      </w:r>
      <w:hyperlink r:id="rId14">
        <w:r>
          <w:rPr>
            <w:color w:val="1155CC"/>
            <w:u w:val="single"/>
          </w:rPr>
          <w:t>connectingdorset@dorsetcouncil.gov.uk</w:t>
        </w:r>
      </w:hyperlink>
      <w:r>
        <w:t xml:space="preserve"> for a copy. </w:t>
      </w:r>
    </w:p>
    <w:p w14:paraId="2B52BCD6" w14:textId="77777777" w:rsidR="00F20619" w:rsidRDefault="00F33410" w:rsidP="00385A98">
      <w:pPr>
        <w:spacing w:after="0" w:line="259" w:lineRule="auto"/>
        <w:ind w:left="0" w:right="0" w:firstLine="0"/>
        <w:jc w:val="left"/>
      </w:pPr>
      <w:r>
        <w:t xml:space="preserve"> </w:t>
      </w:r>
    </w:p>
    <w:p w14:paraId="2023169D" w14:textId="77777777" w:rsidR="00F20619" w:rsidRDefault="00F33410" w:rsidP="00385A98">
      <w:pPr>
        <w:ind w:left="0" w:right="714" w:firstLine="0"/>
      </w:pPr>
      <w:r>
        <w:t xml:space="preserve">Please only respond to this Public Review if you have a meaningful contribution to make.  </w:t>
      </w:r>
    </w:p>
    <w:p w14:paraId="7D2759B3" w14:textId="77777777" w:rsidR="00F20619" w:rsidRDefault="00F33410" w:rsidP="00385A98">
      <w:pPr>
        <w:spacing w:after="0" w:line="259" w:lineRule="auto"/>
        <w:ind w:left="0" w:right="0" w:firstLine="0"/>
        <w:jc w:val="left"/>
      </w:pPr>
      <w:r>
        <w:t xml:space="preserve">  </w:t>
      </w:r>
    </w:p>
    <w:p w14:paraId="6DE6226F" w14:textId="30C3FAF4" w:rsidR="009545D9" w:rsidRDefault="00F33410" w:rsidP="009545D9">
      <w:pPr>
        <w:ind w:left="284" w:right="714" w:hanging="284"/>
      </w:pPr>
      <w:r>
        <w:t xml:space="preserve">Please tell us about your: </w:t>
      </w:r>
    </w:p>
    <w:p w14:paraId="1AEEE05F" w14:textId="77777777" w:rsidR="00F20619" w:rsidRDefault="00F33410" w:rsidP="00385A98">
      <w:pPr>
        <w:numPr>
          <w:ilvl w:val="0"/>
          <w:numId w:val="10"/>
        </w:numPr>
        <w:ind w:left="284" w:right="714" w:hanging="284"/>
      </w:pPr>
      <w:r>
        <w:t xml:space="preserve">Existing broadband infrastructure </w:t>
      </w:r>
    </w:p>
    <w:p w14:paraId="592257DB" w14:textId="77777777" w:rsidR="00F20619" w:rsidRDefault="00F33410" w:rsidP="00385A98">
      <w:pPr>
        <w:numPr>
          <w:ilvl w:val="0"/>
          <w:numId w:val="10"/>
        </w:numPr>
        <w:ind w:left="284" w:right="714" w:hanging="284"/>
      </w:pPr>
      <w:r>
        <w:t xml:space="preserve">Plans for developing / improving broadband infrastructure over the next 3 years. </w:t>
      </w:r>
    </w:p>
    <w:p w14:paraId="15914101" w14:textId="77777777" w:rsidR="00F20619" w:rsidRDefault="00F20619">
      <w:pPr>
        <w:ind w:left="2160" w:right="714" w:firstLine="0"/>
      </w:pPr>
    </w:p>
    <w:p w14:paraId="0077920B" w14:textId="7AEC7CF3" w:rsidR="00F20619" w:rsidRDefault="00F33410" w:rsidP="00385A98">
      <w:pPr>
        <w:spacing w:after="218" w:line="259" w:lineRule="auto"/>
        <w:ind w:left="0" w:right="0" w:firstLine="0"/>
        <w:jc w:val="left"/>
      </w:pPr>
      <w:r w:rsidRPr="009545D9">
        <w:rPr>
          <w:color w:val="000000" w:themeColor="text1"/>
        </w:rPr>
        <w:t>Members of the public and other respondents should complete the Digital Dorset broadband survey.</w:t>
      </w:r>
      <w:r w:rsidRPr="009545D9">
        <w:rPr>
          <w:b/>
          <w:color w:val="000000" w:themeColor="text1"/>
        </w:rPr>
        <w:t xml:space="preserve"> </w:t>
      </w:r>
      <w:r>
        <w:rPr>
          <w:b/>
          <w:color w:val="FF0000"/>
        </w:rPr>
        <w:t>LINK</w:t>
      </w:r>
      <w:r w:rsidR="009545D9">
        <w:rPr>
          <w:b/>
          <w:color w:val="FF0000"/>
        </w:rPr>
        <w:t xml:space="preserve"> tbc</w:t>
      </w:r>
      <w:r>
        <w:rPr>
          <w:color w:val="FF0000"/>
        </w:rPr>
        <w:t xml:space="preserve">  </w:t>
      </w:r>
      <w:r>
        <w:t xml:space="preserve">  </w:t>
      </w:r>
    </w:p>
    <w:p w14:paraId="062A58D6" w14:textId="77777777" w:rsidR="00F20619" w:rsidRDefault="00F33410" w:rsidP="00385A98">
      <w:pPr>
        <w:pStyle w:val="Heading3"/>
        <w:spacing w:after="266"/>
        <w:ind w:left="0" w:right="675" w:firstLine="0"/>
      </w:pPr>
      <w:bookmarkStart w:id="8" w:name="_Toc75346606"/>
      <w:r>
        <w:t>Responses from suppliers</w:t>
      </w:r>
      <w:bookmarkEnd w:id="8"/>
      <w:r>
        <w:t xml:space="preserve"> </w:t>
      </w:r>
    </w:p>
    <w:p w14:paraId="219EBCFF" w14:textId="77777777" w:rsidR="00F20619" w:rsidRDefault="00F33410" w:rsidP="00385A98">
      <w:pPr>
        <w:spacing w:after="301" w:line="276" w:lineRule="auto"/>
        <w:ind w:left="0" w:right="714" w:firstLine="0"/>
      </w:pPr>
      <w:r>
        <w:t xml:space="preserve">For supplier submissions, Dorset Council and BDUK would be grateful if you would contact us to register your intention to submit a response and could confirm in your submission the following: </w:t>
      </w:r>
    </w:p>
    <w:p w14:paraId="61C54AE6" w14:textId="77777777" w:rsidR="00F20619" w:rsidRDefault="00F33410" w:rsidP="00385A98">
      <w:pPr>
        <w:numPr>
          <w:ilvl w:val="0"/>
          <w:numId w:val="11"/>
        </w:numPr>
        <w:spacing w:after="26" w:line="276" w:lineRule="auto"/>
        <w:ind w:left="142" w:right="714" w:firstLine="142"/>
      </w:pPr>
      <w:r>
        <w:t xml:space="preserve">Your organisation’s name (if applicable) </w:t>
      </w:r>
    </w:p>
    <w:p w14:paraId="68D74650" w14:textId="34BAC022" w:rsidR="00F20619" w:rsidRDefault="00F33410" w:rsidP="00385A98">
      <w:pPr>
        <w:numPr>
          <w:ilvl w:val="0"/>
          <w:numId w:val="11"/>
        </w:numPr>
        <w:spacing w:line="276" w:lineRule="auto"/>
        <w:ind w:left="142" w:right="714" w:firstLine="142"/>
      </w:pPr>
      <w:r>
        <w:t xml:space="preserve">Your </w:t>
      </w:r>
      <w:r w:rsidR="003F527B">
        <w:t>organisations</w:t>
      </w:r>
      <w:r>
        <w:t xml:space="preserve">, or residential address (if applicable) </w:t>
      </w:r>
    </w:p>
    <w:p w14:paraId="25B14AAC" w14:textId="77777777" w:rsidR="00F20619" w:rsidRDefault="00F33410" w:rsidP="00385A98">
      <w:pPr>
        <w:numPr>
          <w:ilvl w:val="0"/>
          <w:numId w:val="11"/>
        </w:numPr>
        <w:spacing w:line="276" w:lineRule="auto"/>
        <w:ind w:left="142" w:right="714" w:firstLine="142"/>
      </w:pPr>
      <w:r>
        <w:t xml:space="preserve">Your name </w:t>
      </w:r>
    </w:p>
    <w:p w14:paraId="1D8A79A2" w14:textId="77777777" w:rsidR="00F20619" w:rsidRDefault="00F33410" w:rsidP="00385A98">
      <w:pPr>
        <w:numPr>
          <w:ilvl w:val="0"/>
          <w:numId w:val="11"/>
        </w:numPr>
        <w:spacing w:line="276" w:lineRule="auto"/>
        <w:ind w:left="142" w:right="714" w:firstLine="142"/>
      </w:pPr>
      <w:r>
        <w:t xml:space="preserve">Position </w:t>
      </w:r>
    </w:p>
    <w:p w14:paraId="64690AD3" w14:textId="77777777" w:rsidR="00F20619" w:rsidRDefault="00F33410" w:rsidP="00385A98">
      <w:pPr>
        <w:numPr>
          <w:ilvl w:val="0"/>
          <w:numId w:val="11"/>
        </w:numPr>
        <w:spacing w:line="276" w:lineRule="auto"/>
        <w:ind w:left="142" w:right="714" w:firstLine="142"/>
      </w:pPr>
      <w:r>
        <w:t xml:space="preserve">Contact telephone number </w:t>
      </w:r>
    </w:p>
    <w:p w14:paraId="2CD12BBA" w14:textId="77777777" w:rsidR="00F20619" w:rsidRDefault="00F33410" w:rsidP="00385A98">
      <w:pPr>
        <w:numPr>
          <w:ilvl w:val="0"/>
          <w:numId w:val="11"/>
        </w:numPr>
        <w:spacing w:line="276" w:lineRule="auto"/>
        <w:ind w:left="142" w:right="714" w:firstLine="142"/>
      </w:pPr>
      <w:r>
        <w:t xml:space="preserve">Email Address </w:t>
      </w:r>
    </w:p>
    <w:p w14:paraId="6F8747B3" w14:textId="77777777" w:rsidR="00F20619" w:rsidRDefault="00F33410" w:rsidP="00385A98">
      <w:pPr>
        <w:spacing w:after="220" w:line="259" w:lineRule="auto"/>
        <w:ind w:left="0" w:right="0" w:firstLine="0"/>
        <w:jc w:val="left"/>
      </w:pPr>
      <w:r>
        <w:t xml:space="preserve"> </w:t>
      </w:r>
    </w:p>
    <w:p w14:paraId="33D682A8" w14:textId="11C771E2" w:rsidR="00F20619" w:rsidRDefault="00F33410" w:rsidP="00385A98">
      <w:pPr>
        <w:spacing w:after="264"/>
        <w:ind w:left="0" w:right="95" w:firstLine="0"/>
        <w:jc w:val="left"/>
      </w:pPr>
      <w:r>
        <w:lastRenderedPageBreak/>
        <w:t xml:space="preserve">In addition to providing contact details in the format above and when making a data response - </w:t>
      </w:r>
      <w:r>
        <w:rPr>
          <w:b/>
        </w:rPr>
        <w:t xml:space="preserve">See section </w:t>
      </w:r>
      <w:r w:rsidR="008D5D59">
        <w:rPr>
          <w:b/>
        </w:rPr>
        <w:t>5</w:t>
      </w:r>
      <w:r>
        <w:rPr>
          <w:b/>
        </w:rPr>
        <w:t xml:space="preserve"> - Submission Requirements Suppliers below. </w:t>
      </w:r>
    </w:p>
    <w:p w14:paraId="475F3EC6" w14:textId="77777777" w:rsidR="00F20619" w:rsidRDefault="00F33410" w:rsidP="00385A98">
      <w:pPr>
        <w:pStyle w:val="Heading3"/>
        <w:spacing w:after="266"/>
        <w:ind w:left="0" w:right="95" w:firstLine="0"/>
      </w:pPr>
      <w:bookmarkStart w:id="9" w:name="_Toc75346607"/>
      <w:r>
        <w:t>Suppliers - providing us with feedback on our procurement approach</w:t>
      </w:r>
      <w:bookmarkEnd w:id="9"/>
      <w:r>
        <w:t xml:space="preserve"> </w:t>
      </w:r>
    </w:p>
    <w:p w14:paraId="2BF8004E" w14:textId="77777777" w:rsidR="00F20619" w:rsidRDefault="00F33410" w:rsidP="00385A98">
      <w:pPr>
        <w:spacing w:after="264"/>
        <w:ind w:left="0" w:right="95" w:firstLine="0"/>
      </w:pPr>
      <w:r>
        <w:t xml:space="preserve">Suppliers should provide us with feedback as soon as possible about the changes in coverage. However, feedback on the procurement approaches can be supplied via the supplier engagement and under the Planning for Gigabit consultation process. You may for example separately want to tell us about your capacity to make a bid. </w:t>
      </w:r>
    </w:p>
    <w:p w14:paraId="64308A06" w14:textId="77777777" w:rsidR="00F20619" w:rsidRDefault="00F33410">
      <w:pPr>
        <w:spacing w:after="0" w:line="259" w:lineRule="auto"/>
        <w:ind w:left="720" w:right="0" w:firstLine="0"/>
        <w:jc w:val="left"/>
      </w:pPr>
      <w:r>
        <w:t xml:space="preserve">  </w:t>
      </w:r>
    </w:p>
    <w:p w14:paraId="352BF247" w14:textId="77777777" w:rsidR="00F20619" w:rsidRPr="009545D9" w:rsidRDefault="00F33410" w:rsidP="00385A98">
      <w:pPr>
        <w:pStyle w:val="Heading1"/>
        <w:numPr>
          <w:ilvl w:val="0"/>
          <w:numId w:val="4"/>
        </w:numPr>
        <w:ind w:right="95"/>
        <w:rPr>
          <w:b/>
        </w:rPr>
      </w:pPr>
      <w:bookmarkStart w:id="10" w:name="_Toc75346608"/>
      <w:r w:rsidRPr="009545D9">
        <w:rPr>
          <w:b/>
        </w:rPr>
        <w:t>Supplier Submission Requirements</w:t>
      </w:r>
      <w:bookmarkEnd w:id="10"/>
      <w:r w:rsidRPr="009545D9">
        <w:rPr>
          <w:b/>
        </w:rPr>
        <w:t xml:space="preserve">  </w:t>
      </w:r>
    </w:p>
    <w:p w14:paraId="71FA6F6C" w14:textId="77777777" w:rsidR="00F20619" w:rsidRDefault="00F20619" w:rsidP="00385A98">
      <w:pPr>
        <w:pStyle w:val="Heading3"/>
        <w:ind w:left="0" w:right="95" w:firstLine="0"/>
      </w:pPr>
    </w:p>
    <w:p w14:paraId="2F917613" w14:textId="77777777" w:rsidR="00F20619" w:rsidRDefault="00F33410" w:rsidP="00385A98">
      <w:pPr>
        <w:pStyle w:val="Heading3"/>
        <w:ind w:left="0" w:right="95" w:firstLine="0"/>
      </w:pPr>
      <w:bookmarkStart w:id="11" w:name="_Toc75346609"/>
      <w:r>
        <w:t>We request the following information from suppliers</w:t>
      </w:r>
      <w:bookmarkEnd w:id="11"/>
      <w:r>
        <w:rPr>
          <w:b w:val="0"/>
        </w:rPr>
        <w:t xml:space="preserve">  </w:t>
      </w:r>
    </w:p>
    <w:p w14:paraId="7A6B89D8" w14:textId="77777777" w:rsidR="00F20619" w:rsidRDefault="00F33410" w:rsidP="00385A98">
      <w:pPr>
        <w:spacing w:after="0" w:line="259" w:lineRule="auto"/>
        <w:ind w:left="0" w:right="95" w:firstLine="0"/>
        <w:jc w:val="left"/>
      </w:pPr>
      <w:r>
        <w:t xml:space="preserve"> </w:t>
      </w:r>
    </w:p>
    <w:p w14:paraId="0A942699" w14:textId="77777777" w:rsidR="00F20619" w:rsidRDefault="00F33410" w:rsidP="00385A98">
      <w:pPr>
        <w:ind w:left="0" w:right="95" w:firstLine="0"/>
      </w:pPr>
      <w:r>
        <w:t xml:space="preserve">Please provide information at premise (UPRN) level on, and supporting evidence for, any current or planned (within the next 3 years) investment in broadband infrastructure in the Dorset geographic area, where this may not be already reflected within the proposed gigabit-capable broadband maps attached in Annex D. </w:t>
      </w:r>
    </w:p>
    <w:p w14:paraId="70996A42" w14:textId="77777777" w:rsidR="00F20619" w:rsidRDefault="00F33410">
      <w:pPr>
        <w:spacing w:after="0" w:line="259" w:lineRule="auto"/>
        <w:ind w:left="720" w:right="0" w:firstLine="0"/>
        <w:jc w:val="left"/>
      </w:pPr>
      <w:r>
        <w:t xml:space="preserve"> </w:t>
      </w:r>
    </w:p>
    <w:p w14:paraId="488E6C66" w14:textId="3139C30F" w:rsidR="00F20619" w:rsidRPr="00385A98" w:rsidRDefault="00F33410" w:rsidP="00385A98">
      <w:pPr>
        <w:spacing w:after="0" w:line="259" w:lineRule="auto"/>
        <w:ind w:left="0" w:right="0" w:firstLine="0"/>
        <w:jc w:val="left"/>
        <w:rPr>
          <w:b/>
        </w:rPr>
      </w:pPr>
      <w:r w:rsidRPr="00385A98">
        <w:rPr>
          <w:b/>
        </w:rPr>
        <w:t xml:space="preserve">Making a Data Response  </w:t>
      </w:r>
    </w:p>
    <w:p w14:paraId="1AE159CD" w14:textId="77777777" w:rsidR="00F20619" w:rsidRDefault="00F33410" w:rsidP="00385A98">
      <w:pPr>
        <w:spacing w:after="0" w:line="259" w:lineRule="auto"/>
        <w:ind w:left="0" w:right="0" w:firstLine="0"/>
        <w:jc w:val="left"/>
      </w:pPr>
      <w:r>
        <w:t xml:space="preserve"> </w:t>
      </w:r>
    </w:p>
    <w:p w14:paraId="523ED1A8" w14:textId="77777777" w:rsidR="00F20619" w:rsidRDefault="00F33410" w:rsidP="00385A98">
      <w:pPr>
        <w:ind w:left="0" w:right="714" w:firstLine="0"/>
      </w:pPr>
      <w:r>
        <w:t xml:space="preserve">To submit a data response, please follow these steps: </w:t>
      </w:r>
    </w:p>
    <w:p w14:paraId="4EFDFF1C" w14:textId="77777777" w:rsidR="00F20619" w:rsidRDefault="00F33410" w:rsidP="00385A98">
      <w:pPr>
        <w:spacing w:after="0" w:line="259" w:lineRule="auto"/>
        <w:ind w:left="0" w:right="0" w:firstLine="0"/>
        <w:jc w:val="left"/>
      </w:pPr>
      <w:r>
        <w:t xml:space="preserve"> </w:t>
      </w:r>
    </w:p>
    <w:p w14:paraId="0130B04A" w14:textId="46F14189" w:rsidR="00F20619" w:rsidRDefault="00F33410" w:rsidP="008D3CC6">
      <w:pPr>
        <w:numPr>
          <w:ilvl w:val="0"/>
          <w:numId w:val="1"/>
        </w:numPr>
        <w:spacing w:after="4" w:line="276" w:lineRule="auto"/>
        <w:ind w:left="284" w:right="95" w:hanging="284"/>
        <w:jc w:val="left"/>
      </w:pPr>
      <w:r>
        <w:t xml:space="preserve">If you have not already done so, please email </w:t>
      </w:r>
      <w:hyperlink r:id="rId15">
        <w:r w:rsidR="008D3CC6">
          <w:rPr>
            <w:color w:val="1155CC"/>
            <w:u w:val="single"/>
          </w:rPr>
          <w:t>connectingdorset@dorsetcouncil.gov.uk</w:t>
        </w:r>
      </w:hyperlink>
      <w:r w:rsidR="008D3CC6">
        <w:t xml:space="preserve"> for </w:t>
      </w:r>
      <w:r>
        <w:t xml:space="preserve">a copy of the Public Sector Geospatial Agreement (PSGA) End User Licence Agreement </w:t>
      </w:r>
    </w:p>
    <w:p w14:paraId="43E7B590" w14:textId="77777777" w:rsidR="00F20619" w:rsidRDefault="00F33410" w:rsidP="008D3CC6">
      <w:pPr>
        <w:spacing w:after="4" w:line="276" w:lineRule="auto"/>
        <w:ind w:left="142" w:right="714" w:firstLine="284"/>
        <w:jc w:val="left"/>
      </w:pPr>
      <w:r>
        <w:t xml:space="preserve">  </w:t>
      </w:r>
    </w:p>
    <w:p w14:paraId="2B2D3560" w14:textId="77777777" w:rsidR="00F20619" w:rsidRDefault="00F33410" w:rsidP="008D3CC6">
      <w:pPr>
        <w:numPr>
          <w:ilvl w:val="0"/>
          <w:numId w:val="1"/>
        </w:numPr>
        <w:spacing w:line="276" w:lineRule="auto"/>
        <w:ind w:left="284" w:right="714" w:hanging="284"/>
        <w:jc w:val="left"/>
      </w:pPr>
      <w:r>
        <w:t>Once we have a signed license, Dorset Council will send you the data via email</w:t>
      </w:r>
    </w:p>
    <w:p w14:paraId="00655D93" w14:textId="77777777" w:rsidR="00F20619" w:rsidRDefault="00F20619" w:rsidP="008D3CC6">
      <w:pPr>
        <w:spacing w:line="276" w:lineRule="auto"/>
        <w:ind w:left="284" w:right="714" w:hanging="284"/>
        <w:jc w:val="left"/>
      </w:pPr>
    </w:p>
    <w:p w14:paraId="4BC37EA2" w14:textId="77777777" w:rsidR="00F20619" w:rsidRDefault="00F33410" w:rsidP="008D3CC6">
      <w:pPr>
        <w:numPr>
          <w:ilvl w:val="0"/>
          <w:numId w:val="1"/>
        </w:numPr>
        <w:spacing w:line="276" w:lineRule="auto"/>
        <w:ind w:left="284" w:right="610" w:hanging="284"/>
        <w:jc w:val="left"/>
      </w:pPr>
      <w:r>
        <w:t xml:space="preserve">You may seek clarification on making a data response, at any time from 24 June 2021 to 21 July 2021 Please send these questions to us at </w:t>
      </w:r>
      <w:hyperlink r:id="rId16">
        <w:r>
          <w:rPr>
            <w:color w:val="1155CC"/>
            <w:u w:val="single"/>
          </w:rPr>
          <w:t>connectingdorset@dorsetcouncil.gov.uk</w:t>
        </w:r>
      </w:hyperlink>
      <w:r>
        <w:t>.</w:t>
      </w:r>
    </w:p>
    <w:p w14:paraId="25DDE977" w14:textId="77777777" w:rsidR="00F20619" w:rsidRDefault="00F33410" w:rsidP="008D3CC6">
      <w:pPr>
        <w:spacing w:line="276" w:lineRule="auto"/>
        <w:ind w:left="284" w:right="610" w:hanging="284"/>
        <w:jc w:val="left"/>
      </w:pPr>
      <w:r>
        <w:t xml:space="preserve">  </w:t>
      </w:r>
    </w:p>
    <w:p w14:paraId="4D524F93" w14:textId="77777777" w:rsidR="00F20619" w:rsidRDefault="00F33410" w:rsidP="008D3CC6">
      <w:pPr>
        <w:numPr>
          <w:ilvl w:val="0"/>
          <w:numId w:val="1"/>
        </w:numPr>
        <w:spacing w:after="4" w:line="276" w:lineRule="auto"/>
        <w:ind w:left="284" w:right="714" w:hanging="284"/>
        <w:jc w:val="left"/>
      </w:pPr>
      <w:r>
        <w:t xml:space="preserve">When you are ready to submit data to us, please email the data and supporting evidence to </w:t>
      </w:r>
      <w:r>
        <w:rPr>
          <w:color w:val="1155CC"/>
        </w:rPr>
        <w:t>connectingdorset@dorsetcouncil.gov.uk</w:t>
      </w:r>
      <w:r>
        <w:t xml:space="preserve">.  </w:t>
      </w:r>
    </w:p>
    <w:p w14:paraId="69C38FF8" w14:textId="77777777" w:rsidR="00F20619" w:rsidRDefault="00F33410">
      <w:pPr>
        <w:spacing w:after="0" w:line="259" w:lineRule="auto"/>
        <w:ind w:left="720" w:right="0" w:firstLine="0"/>
        <w:jc w:val="left"/>
      </w:pPr>
      <w:r>
        <w:t xml:space="preserve"> </w:t>
      </w:r>
    </w:p>
    <w:p w14:paraId="0E770792" w14:textId="77777777" w:rsidR="00F20619" w:rsidRDefault="00F33410" w:rsidP="008D3CC6">
      <w:pPr>
        <w:spacing w:after="4" w:line="276" w:lineRule="auto"/>
        <w:ind w:left="0" w:right="95" w:firstLine="0"/>
        <w:jc w:val="left"/>
      </w:pPr>
      <w:r>
        <w:t xml:space="preserve">Please note that the data you provide in your response will be treated as commercially confidential, albeit that it may be necessary to share some/all of your response data with our professional advisors and local bodies, Ofcom and BEIS Subsidy Control Branch. We will use this information to define the intervention areas following the Public Review. </w:t>
      </w:r>
    </w:p>
    <w:p w14:paraId="076A23CA" w14:textId="77777777" w:rsidR="00F20619" w:rsidRDefault="00F33410" w:rsidP="008D3CC6">
      <w:pPr>
        <w:spacing w:after="0" w:line="276" w:lineRule="auto"/>
        <w:ind w:left="0" w:right="95" w:firstLine="0"/>
        <w:jc w:val="left"/>
      </w:pPr>
      <w:r>
        <w:t xml:space="preserve"> </w:t>
      </w:r>
    </w:p>
    <w:p w14:paraId="0DEBB542" w14:textId="77777777" w:rsidR="00F20619" w:rsidRDefault="00F33410" w:rsidP="008D3CC6">
      <w:pPr>
        <w:spacing w:after="4" w:line="276" w:lineRule="auto"/>
        <w:ind w:left="0" w:right="95" w:firstLine="0"/>
        <w:jc w:val="left"/>
      </w:pPr>
      <w:r>
        <w:t xml:space="preserve">Please ensure that you engage with us as soon as possible to confirm whether you would require to put in place a non-disclosure agreement (NDA) enabling us to share data between each other as part of this NDA process. </w:t>
      </w:r>
    </w:p>
    <w:p w14:paraId="26955349" w14:textId="77777777" w:rsidR="00F20619" w:rsidRDefault="00F33410" w:rsidP="008D3CC6">
      <w:pPr>
        <w:spacing w:after="0" w:line="276" w:lineRule="auto"/>
        <w:ind w:left="0" w:right="95" w:firstLine="0"/>
        <w:jc w:val="left"/>
      </w:pPr>
      <w:r>
        <w:t xml:space="preserve"> </w:t>
      </w:r>
    </w:p>
    <w:p w14:paraId="49A8D4BC" w14:textId="77777777" w:rsidR="00F20619" w:rsidRDefault="00F33410" w:rsidP="008D3CC6">
      <w:pPr>
        <w:spacing w:line="276" w:lineRule="auto"/>
        <w:ind w:left="0" w:right="95" w:firstLine="0"/>
      </w:pPr>
      <w:r>
        <w:t xml:space="preserve">It should also be noted that it is a requirement to use this information to produce maps to define ‘White’, ‘Grey’, ‘Black’ and ‘‘Under Review’ areas for gigabit-capable broadband. </w:t>
      </w:r>
      <w:r>
        <w:lastRenderedPageBreak/>
        <w:t xml:space="preserve">However, the published maps will show the aggregated ‘White’, ‘Grey’, ‘Black’ and ‘Under Review’ broadband areas, not the data provided on a per-operator basis. The final maps and UPRNs that will be used for procurement purposes will be published shortly after the conclusion of this Public Review and once approved by the National Competence Centre. </w:t>
      </w:r>
    </w:p>
    <w:p w14:paraId="6CF6197E" w14:textId="77777777" w:rsidR="00F20619" w:rsidRDefault="00F33410" w:rsidP="008D3CC6">
      <w:pPr>
        <w:spacing w:after="0" w:line="276" w:lineRule="auto"/>
        <w:ind w:left="0" w:right="95" w:firstLine="0"/>
        <w:jc w:val="left"/>
      </w:pPr>
      <w:r>
        <w:t xml:space="preserve"> </w:t>
      </w:r>
    </w:p>
    <w:p w14:paraId="383CF7E0" w14:textId="77777777" w:rsidR="00F20619" w:rsidRDefault="00F33410" w:rsidP="008D3CC6">
      <w:pPr>
        <w:spacing w:line="276" w:lineRule="auto"/>
        <w:ind w:left="0" w:right="95" w:firstLine="0"/>
        <w:jc w:val="left"/>
      </w:pPr>
      <w:r>
        <w:t xml:space="preserve">If you have any questions about any of the above, please contact </w:t>
      </w:r>
      <w:r>
        <w:rPr>
          <w:color w:val="1155CC"/>
        </w:rPr>
        <w:t>connectingdorset@dorsetcouncil.gov.uk</w:t>
      </w:r>
      <w:r>
        <w:t xml:space="preserve">.   </w:t>
      </w:r>
    </w:p>
    <w:p w14:paraId="15FE2505" w14:textId="77777777" w:rsidR="00F20619" w:rsidRDefault="00F33410">
      <w:pPr>
        <w:spacing w:after="0" w:line="259" w:lineRule="auto"/>
        <w:ind w:left="720" w:right="0" w:firstLine="0"/>
        <w:jc w:val="left"/>
      </w:pPr>
      <w:r>
        <w:t xml:space="preserve"> </w:t>
      </w:r>
    </w:p>
    <w:p w14:paraId="51DEDFB9" w14:textId="77777777" w:rsidR="00F20619" w:rsidRDefault="00F33410" w:rsidP="008D3CC6">
      <w:pPr>
        <w:pStyle w:val="Heading3"/>
        <w:ind w:left="0" w:right="95" w:firstLine="0"/>
      </w:pPr>
      <w:bookmarkStart w:id="12" w:name="_Toc75346610"/>
      <w:r>
        <w:t>Data Submission Requirements</w:t>
      </w:r>
      <w:bookmarkEnd w:id="12"/>
      <w:r>
        <w:t xml:space="preserve"> </w:t>
      </w:r>
    </w:p>
    <w:p w14:paraId="6E398ACE" w14:textId="77777777" w:rsidR="00F20619" w:rsidRDefault="00F33410" w:rsidP="008D3CC6">
      <w:pPr>
        <w:spacing w:after="0" w:line="259" w:lineRule="auto"/>
        <w:ind w:left="720" w:right="95" w:firstLine="0"/>
        <w:jc w:val="left"/>
      </w:pPr>
      <w:r>
        <w:t xml:space="preserve"> </w:t>
      </w:r>
    </w:p>
    <w:p w14:paraId="308EEF6E" w14:textId="77777777" w:rsidR="00F20619" w:rsidRDefault="00F33410" w:rsidP="008D3CC6">
      <w:pPr>
        <w:ind w:left="0" w:right="95" w:firstLine="0"/>
      </w:pPr>
      <w:r>
        <w:t xml:space="preserve">Responses to this Public Review must include the following: </w:t>
      </w:r>
    </w:p>
    <w:p w14:paraId="76842CB1" w14:textId="77777777" w:rsidR="00F20619" w:rsidRDefault="00F33410" w:rsidP="008D3CC6">
      <w:pPr>
        <w:spacing w:after="0" w:line="259" w:lineRule="auto"/>
        <w:ind w:left="566" w:right="95" w:firstLine="0"/>
        <w:jc w:val="left"/>
      </w:pPr>
      <w:r>
        <w:t xml:space="preserve"> </w:t>
      </w:r>
    </w:p>
    <w:p w14:paraId="47B38B6B" w14:textId="77777777" w:rsidR="00F20619" w:rsidRDefault="00F33410" w:rsidP="008D3CC6">
      <w:pPr>
        <w:numPr>
          <w:ilvl w:val="0"/>
          <w:numId w:val="2"/>
        </w:numPr>
        <w:ind w:left="426" w:right="95" w:hanging="426"/>
      </w:pPr>
      <w:r>
        <w:t xml:space="preserve">A data submission that should cover your current and planned premise coverage as per </w:t>
      </w:r>
      <w:r>
        <w:rPr>
          <w:b/>
        </w:rPr>
        <w:t>Annex A</w:t>
      </w:r>
      <w:r>
        <w:t xml:space="preserve">:  </w:t>
      </w:r>
    </w:p>
    <w:p w14:paraId="4DF8714B" w14:textId="77777777" w:rsidR="00F20619" w:rsidRDefault="00F33410" w:rsidP="008D3CC6">
      <w:pPr>
        <w:spacing w:after="0" w:line="259" w:lineRule="auto"/>
        <w:ind w:left="426" w:right="95" w:hanging="426"/>
        <w:jc w:val="left"/>
      </w:pPr>
      <w:r>
        <w:t xml:space="preserve"> </w:t>
      </w:r>
    </w:p>
    <w:p w14:paraId="4F1F39E3" w14:textId="77777777" w:rsidR="00F20619" w:rsidRDefault="00F33410" w:rsidP="008D3CC6">
      <w:pPr>
        <w:numPr>
          <w:ilvl w:val="1"/>
          <w:numId w:val="2"/>
        </w:numPr>
        <w:ind w:left="709" w:right="95" w:hanging="283"/>
      </w:pPr>
      <w:r>
        <w:t xml:space="preserve">The required data fields are provided. </w:t>
      </w:r>
    </w:p>
    <w:p w14:paraId="7BFCAC07" w14:textId="77777777" w:rsidR="00F20619" w:rsidRDefault="00F33410" w:rsidP="008D3CC6">
      <w:pPr>
        <w:numPr>
          <w:ilvl w:val="1"/>
          <w:numId w:val="2"/>
        </w:numPr>
        <w:ind w:left="709" w:right="95" w:hanging="283"/>
      </w:pPr>
      <w:r>
        <w:t xml:space="preserve">The premises list will also be made available.  </w:t>
      </w:r>
    </w:p>
    <w:p w14:paraId="27607E55" w14:textId="77777777" w:rsidR="00F20619" w:rsidRDefault="00F33410" w:rsidP="008D3CC6">
      <w:pPr>
        <w:spacing w:after="0" w:line="259" w:lineRule="auto"/>
        <w:ind w:left="426" w:right="95" w:hanging="426"/>
        <w:jc w:val="left"/>
      </w:pPr>
      <w:r>
        <w:t xml:space="preserve"> </w:t>
      </w:r>
    </w:p>
    <w:p w14:paraId="41BB55D8" w14:textId="77777777" w:rsidR="008D5D59" w:rsidRDefault="00F33410" w:rsidP="008D3CC6">
      <w:pPr>
        <w:numPr>
          <w:ilvl w:val="0"/>
          <w:numId w:val="2"/>
        </w:numPr>
        <w:spacing w:after="0" w:line="259" w:lineRule="auto"/>
        <w:ind w:left="426" w:right="95" w:hanging="426"/>
        <w:jc w:val="left"/>
      </w:pPr>
      <w:r>
        <w:t xml:space="preserve">Your written supporting evidence through the word template </w:t>
      </w:r>
      <w:r w:rsidR="008D5D59">
        <w:t>provided on request.</w:t>
      </w:r>
    </w:p>
    <w:p w14:paraId="66DA6F09" w14:textId="258D8886" w:rsidR="00F20619" w:rsidRDefault="00F33410" w:rsidP="008D3CC6">
      <w:pPr>
        <w:spacing w:after="0" w:line="259" w:lineRule="auto"/>
        <w:ind w:left="426" w:right="95" w:hanging="426"/>
        <w:jc w:val="left"/>
      </w:pPr>
      <w:r>
        <w:t xml:space="preserve"> </w:t>
      </w:r>
    </w:p>
    <w:p w14:paraId="64E29325" w14:textId="77777777" w:rsidR="00F20619" w:rsidRDefault="00F33410" w:rsidP="008D3CC6">
      <w:pPr>
        <w:numPr>
          <w:ilvl w:val="0"/>
          <w:numId w:val="2"/>
        </w:numPr>
        <w:ind w:left="426" w:right="95" w:hanging="426"/>
      </w:pPr>
      <w:r>
        <w:t xml:space="preserve">Dorset Council and BDUK would also like to hear from operators their views as to the types of wholesale access products they would like to see offered on any newly created subsidised network infrastructure. This information may inform the intervention design. Please note that we are not obliged to include these products in the invitation to tender. </w:t>
      </w:r>
    </w:p>
    <w:p w14:paraId="6333DB57" w14:textId="77777777" w:rsidR="00F20619" w:rsidRDefault="00F20619" w:rsidP="008D3CC6">
      <w:pPr>
        <w:pBdr>
          <w:top w:val="nil"/>
          <w:left w:val="nil"/>
          <w:bottom w:val="nil"/>
          <w:right w:val="nil"/>
          <w:between w:val="nil"/>
        </w:pBdr>
        <w:ind w:left="1985" w:right="95" w:firstLine="0"/>
        <w:rPr>
          <w:b/>
        </w:rPr>
      </w:pPr>
    </w:p>
    <w:p w14:paraId="57727DD5" w14:textId="7E9C310F" w:rsidR="00F20619" w:rsidRDefault="00F33410" w:rsidP="008D3CC6">
      <w:pPr>
        <w:spacing w:after="0" w:line="259" w:lineRule="auto"/>
        <w:ind w:left="0" w:right="95" w:firstLine="0"/>
        <w:jc w:val="left"/>
        <w:rPr>
          <w:b/>
        </w:rPr>
      </w:pPr>
      <w:r>
        <w:rPr>
          <w:b/>
        </w:rPr>
        <w:t xml:space="preserve"> </w:t>
      </w:r>
      <w:r>
        <w:t>Note also the Technical Definition guidance at</w:t>
      </w:r>
      <w:r>
        <w:rPr>
          <w:b/>
        </w:rPr>
        <w:t xml:space="preserve"> Annex C</w:t>
      </w:r>
      <w:r w:rsidR="008D3CC6">
        <w:rPr>
          <w:b/>
        </w:rPr>
        <w:t>.</w:t>
      </w:r>
    </w:p>
    <w:p w14:paraId="491306BB" w14:textId="77777777" w:rsidR="008D3CC6" w:rsidRDefault="008D3CC6" w:rsidP="008D3CC6">
      <w:pPr>
        <w:spacing w:after="0" w:line="259" w:lineRule="auto"/>
        <w:ind w:left="0" w:right="95" w:firstLine="0"/>
        <w:jc w:val="left"/>
        <w:rPr>
          <w:b/>
        </w:rPr>
      </w:pPr>
    </w:p>
    <w:p w14:paraId="5E523D6D" w14:textId="77777777" w:rsidR="00F20619" w:rsidRDefault="00F20619">
      <w:pPr>
        <w:spacing w:after="0" w:line="259" w:lineRule="auto"/>
        <w:ind w:left="566" w:right="0" w:firstLine="420"/>
        <w:jc w:val="left"/>
        <w:rPr>
          <w:b/>
        </w:rPr>
      </w:pPr>
    </w:p>
    <w:p w14:paraId="140B71C4" w14:textId="77777777" w:rsidR="00F20619" w:rsidRPr="009545D9" w:rsidRDefault="00F33410" w:rsidP="008D3CC6">
      <w:pPr>
        <w:pStyle w:val="Heading1"/>
        <w:numPr>
          <w:ilvl w:val="0"/>
          <w:numId w:val="4"/>
        </w:numPr>
        <w:spacing w:line="276" w:lineRule="auto"/>
        <w:ind w:right="95"/>
        <w:rPr>
          <w:b/>
        </w:rPr>
      </w:pPr>
      <w:bookmarkStart w:id="13" w:name="_Toc75346611"/>
      <w:r w:rsidRPr="009545D9">
        <w:rPr>
          <w:b/>
        </w:rPr>
        <w:t>Next Steps</w:t>
      </w:r>
      <w:bookmarkEnd w:id="13"/>
      <w:r w:rsidRPr="009545D9">
        <w:rPr>
          <w:b/>
        </w:rPr>
        <w:t xml:space="preserve"> </w:t>
      </w:r>
    </w:p>
    <w:p w14:paraId="161826A6" w14:textId="77777777" w:rsidR="00F20619" w:rsidRDefault="00F20619" w:rsidP="008D3CC6">
      <w:pPr>
        <w:spacing w:line="276" w:lineRule="auto"/>
        <w:ind w:left="0" w:right="95" w:firstLine="0"/>
      </w:pPr>
    </w:p>
    <w:p w14:paraId="378F7BDB" w14:textId="00F1241D" w:rsidR="00F20619" w:rsidRDefault="00F33410" w:rsidP="008D3CC6">
      <w:pPr>
        <w:spacing w:line="276" w:lineRule="auto"/>
        <w:ind w:left="0" w:right="95" w:firstLine="0"/>
      </w:pPr>
      <w:r>
        <w:t>Please submit responses to this Public Review by the closing date of 2</w:t>
      </w:r>
      <w:r w:rsidR="00933B34">
        <w:t>5</w:t>
      </w:r>
      <w:r>
        <w:t xml:space="preserve"> July 2021. BDUK plans to publish the final maps showing finalised Intervention Areas shortly after the close of the review period. </w:t>
      </w:r>
    </w:p>
    <w:p w14:paraId="168F5A53" w14:textId="77777777" w:rsidR="00F20619" w:rsidRDefault="00F33410" w:rsidP="008D3CC6">
      <w:pPr>
        <w:spacing w:after="0" w:line="276" w:lineRule="auto"/>
        <w:ind w:left="0" w:right="95" w:firstLine="0"/>
        <w:jc w:val="left"/>
      </w:pPr>
      <w:r>
        <w:t xml:space="preserve"> </w:t>
      </w:r>
    </w:p>
    <w:p w14:paraId="1488ECDC" w14:textId="77777777" w:rsidR="00F20619" w:rsidRDefault="00F33410" w:rsidP="008D3CC6">
      <w:pPr>
        <w:spacing w:line="276" w:lineRule="auto"/>
        <w:ind w:left="0" w:right="95" w:firstLine="0"/>
      </w:pPr>
      <w:r>
        <w:t xml:space="preserve">This will be followed by the launch of the Invitation </w:t>
      </w:r>
      <w:proofErr w:type="gramStart"/>
      <w:r>
        <w:t>To</w:t>
      </w:r>
      <w:proofErr w:type="gramEnd"/>
      <w:r>
        <w:t xml:space="preserve"> Tender to suppliers, enabling them to bid for the opportunity to fulfil a new contract to deliver the extended coverage.</w:t>
      </w:r>
      <w:r>
        <w:rPr>
          <w:b/>
          <w:sz w:val="28"/>
          <w:szCs w:val="28"/>
        </w:rPr>
        <w:t xml:space="preserve"> </w:t>
      </w:r>
    </w:p>
    <w:p w14:paraId="63F36B11" w14:textId="77777777" w:rsidR="00F20619" w:rsidRDefault="00F33410">
      <w:pPr>
        <w:spacing w:after="0" w:line="222" w:lineRule="auto"/>
        <w:ind w:left="720" w:right="6854" w:firstLine="0"/>
        <w:jc w:val="left"/>
      </w:pPr>
      <w:r>
        <w:rPr>
          <w:b/>
          <w:sz w:val="28"/>
          <w:szCs w:val="28"/>
        </w:rPr>
        <w:t xml:space="preserve"> </w:t>
      </w:r>
      <w:r>
        <w:rPr>
          <w:sz w:val="32"/>
          <w:szCs w:val="32"/>
        </w:rPr>
        <w:t xml:space="preserve"> </w:t>
      </w:r>
      <w:r>
        <w:rPr>
          <w:sz w:val="32"/>
          <w:szCs w:val="32"/>
        </w:rPr>
        <w:tab/>
      </w:r>
      <w:r>
        <w:br w:type="page"/>
      </w:r>
    </w:p>
    <w:p w14:paraId="0C5F5F65" w14:textId="77777777" w:rsidR="00F20619" w:rsidRDefault="00F33410" w:rsidP="008D3CC6">
      <w:pPr>
        <w:pStyle w:val="Heading1"/>
        <w:numPr>
          <w:ilvl w:val="0"/>
          <w:numId w:val="0"/>
        </w:numPr>
        <w:spacing w:after="331"/>
        <w:ind w:right="95"/>
      </w:pPr>
      <w:bookmarkStart w:id="14" w:name="_Toc75346612"/>
      <w:r>
        <w:rPr>
          <w:b/>
        </w:rPr>
        <w:lastRenderedPageBreak/>
        <w:t>Annex A: Data Submission Format</w:t>
      </w:r>
      <w:bookmarkEnd w:id="14"/>
      <w:r>
        <w:rPr>
          <w:b/>
        </w:rPr>
        <w:t xml:space="preserve"> </w:t>
      </w:r>
    </w:p>
    <w:p w14:paraId="41DB4E9A" w14:textId="77777777" w:rsidR="00F20619" w:rsidRDefault="00F33410">
      <w:pPr>
        <w:spacing w:after="0" w:line="259" w:lineRule="auto"/>
        <w:ind w:left="720" w:right="0" w:firstLine="0"/>
        <w:jc w:val="left"/>
      </w:pPr>
      <w:r>
        <w:rPr>
          <w:b/>
          <w:sz w:val="32"/>
          <w:szCs w:val="32"/>
        </w:rPr>
        <w:t xml:space="preserve"> </w:t>
      </w:r>
    </w:p>
    <w:tbl>
      <w:tblPr>
        <w:tblStyle w:val="a0"/>
        <w:tblW w:w="9559" w:type="dxa"/>
        <w:tblInd w:w="-10" w:type="dxa"/>
        <w:tblLayout w:type="fixed"/>
        <w:tblLook w:val="0400" w:firstRow="0" w:lastRow="0" w:firstColumn="0" w:lastColumn="0" w:noHBand="0" w:noVBand="1"/>
      </w:tblPr>
      <w:tblGrid>
        <w:gridCol w:w="4848"/>
        <w:gridCol w:w="2523"/>
        <w:gridCol w:w="2188"/>
      </w:tblGrid>
      <w:tr w:rsidR="00F20619" w14:paraId="4191C8C6" w14:textId="77777777" w:rsidTr="008D3CC6">
        <w:trPr>
          <w:trHeight w:val="518"/>
        </w:trPr>
        <w:tc>
          <w:tcPr>
            <w:tcW w:w="4848"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15634A88" w14:textId="77777777" w:rsidR="00F20619" w:rsidRDefault="00F33410">
            <w:pPr>
              <w:spacing w:line="259" w:lineRule="auto"/>
              <w:ind w:left="0" w:right="0" w:firstLine="0"/>
              <w:jc w:val="left"/>
            </w:pPr>
            <w:r>
              <w:rPr>
                <w:b/>
              </w:rPr>
              <w:t xml:space="preserve">Field </w:t>
            </w:r>
          </w:p>
        </w:tc>
        <w:tc>
          <w:tcPr>
            <w:tcW w:w="2523"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1D2EFC0E" w14:textId="77777777" w:rsidR="00F20619" w:rsidRDefault="00F33410">
            <w:pPr>
              <w:spacing w:line="259" w:lineRule="auto"/>
              <w:ind w:left="6" w:right="0" w:firstLine="0"/>
              <w:jc w:val="left"/>
            </w:pPr>
            <w:r>
              <w:rPr>
                <w:b/>
              </w:rPr>
              <w:t xml:space="preserve">Type </w:t>
            </w:r>
          </w:p>
        </w:tc>
        <w:tc>
          <w:tcPr>
            <w:tcW w:w="2188"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2E8864DA" w14:textId="77777777" w:rsidR="00F20619" w:rsidRDefault="00F33410">
            <w:pPr>
              <w:spacing w:line="259" w:lineRule="auto"/>
              <w:ind w:left="4" w:right="0" w:firstLine="0"/>
              <w:jc w:val="left"/>
            </w:pPr>
            <w:r>
              <w:t xml:space="preserve">  </w:t>
            </w:r>
          </w:p>
        </w:tc>
      </w:tr>
      <w:tr w:rsidR="00F20619" w14:paraId="36028EF9" w14:textId="77777777" w:rsidTr="008D3CC6">
        <w:trPr>
          <w:trHeight w:val="535"/>
        </w:trPr>
        <w:tc>
          <w:tcPr>
            <w:tcW w:w="4848" w:type="dxa"/>
            <w:tcBorders>
              <w:top w:val="single" w:sz="8" w:space="0" w:color="000000"/>
              <w:left w:val="single" w:sz="8" w:space="0" w:color="000000"/>
              <w:bottom w:val="single" w:sz="8" w:space="0" w:color="000000"/>
              <w:right w:val="single" w:sz="8" w:space="0" w:color="000000"/>
            </w:tcBorders>
            <w:shd w:val="clear" w:color="auto" w:fill="C9DAF8"/>
            <w:vAlign w:val="bottom"/>
          </w:tcPr>
          <w:p w14:paraId="10D03C02" w14:textId="77777777" w:rsidR="00F20619" w:rsidRDefault="00F33410">
            <w:pPr>
              <w:spacing w:line="259" w:lineRule="auto"/>
              <w:ind w:left="0" w:right="0" w:firstLine="0"/>
              <w:jc w:val="left"/>
            </w:pPr>
            <w:proofErr w:type="spellStart"/>
            <w:r>
              <w:t>String_UPRN</w:t>
            </w:r>
            <w:proofErr w:type="spellEnd"/>
            <w:r>
              <w:t xml:space="preserve"> </w:t>
            </w:r>
          </w:p>
        </w:tc>
        <w:tc>
          <w:tcPr>
            <w:tcW w:w="2523" w:type="dxa"/>
            <w:tcBorders>
              <w:top w:val="single" w:sz="8" w:space="0" w:color="000000"/>
              <w:left w:val="single" w:sz="8" w:space="0" w:color="000000"/>
              <w:bottom w:val="single" w:sz="8" w:space="0" w:color="000000"/>
              <w:right w:val="single" w:sz="8" w:space="0" w:color="000000"/>
            </w:tcBorders>
            <w:shd w:val="clear" w:color="auto" w:fill="C9DAF8"/>
            <w:vAlign w:val="bottom"/>
          </w:tcPr>
          <w:p w14:paraId="1F9AD7AB" w14:textId="77777777" w:rsidR="00F20619" w:rsidRDefault="00F33410">
            <w:pPr>
              <w:spacing w:line="259" w:lineRule="auto"/>
              <w:ind w:left="6" w:right="0" w:firstLine="0"/>
              <w:jc w:val="left"/>
            </w:pPr>
            <w:r>
              <w:t xml:space="preserve">String </w:t>
            </w:r>
          </w:p>
        </w:tc>
        <w:tc>
          <w:tcPr>
            <w:tcW w:w="2188" w:type="dxa"/>
            <w:vMerge w:val="restart"/>
            <w:tcBorders>
              <w:top w:val="single" w:sz="8" w:space="0" w:color="000000"/>
              <w:left w:val="single" w:sz="8" w:space="0" w:color="000000"/>
              <w:bottom w:val="nil"/>
              <w:right w:val="single" w:sz="8" w:space="0" w:color="000000"/>
            </w:tcBorders>
            <w:vAlign w:val="bottom"/>
          </w:tcPr>
          <w:p w14:paraId="125084C7" w14:textId="77777777" w:rsidR="00F20619" w:rsidRDefault="00F33410">
            <w:pPr>
              <w:spacing w:line="259" w:lineRule="auto"/>
              <w:ind w:left="4" w:right="0" w:firstLine="0"/>
              <w:jc w:val="left"/>
            </w:pPr>
            <w:r>
              <w:t xml:space="preserve">Fields sent out </w:t>
            </w:r>
          </w:p>
        </w:tc>
      </w:tr>
      <w:tr w:rsidR="00F20619" w14:paraId="1E4610F5" w14:textId="77777777" w:rsidTr="008D3CC6">
        <w:trPr>
          <w:trHeight w:val="645"/>
        </w:trPr>
        <w:tc>
          <w:tcPr>
            <w:tcW w:w="4848" w:type="dxa"/>
            <w:tcBorders>
              <w:top w:val="single" w:sz="8" w:space="0" w:color="000000"/>
              <w:left w:val="single" w:sz="8" w:space="0" w:color="000000"/>
              <w:bottom w:val="single" w:sz="8" w:space="0" w:color="000000"/>
              <w:right w:val="single" w:sz="8" w:space="0" w:color="000000"/>
            </w:tcBorders>
            <w:vAlign w:val="bottom"/>
          </w:tcPr>
          <w:p w14:paraId="1B33C7A4" w14:textId="77777777" w:rsidR="00F20619" w:rsidRDefault="00F33410">
            <w:pPr>
              <w:spacing w:line="259" w:lineRule="auto"/>
              <w:ind w:left="0" w:right="0" w:firstLine="0"/>
              <w:jc w:val="left"/>
            </w:pPr>
            <w:r>
              <w:t xml:space="preserve">UPRN </w:t>
            </w:r>
          </w:p>
        </w:tc>
        <w:tc>
          <w:tcPr>
            <w:tcW w:w="2523" w:type="dxa"/>
            <w:tcBorders>
              <w:top w:val="single" w:sz="8" w:space="0" w:color="000000"/>
              <w:left w:val="single" w:sz="8" w:space="0" w:color="000000"/>
              <w:bottom w:val="single" w:sz="8" w:space="0" w:color="000000"/>
              <w:right w:val="single" w:sz="8" w:space="0" w:color="000000"/>
            </w:tcBorders>
            <w:vAlign w:val="bottom"/>
          </w:tcPr>
          <w:p w14:paraId="2C7EA89C" w14:textId="77777777" w:rsidR="00F20619" w:rsidRDefault="00F33410">
            <w:pPr>
              <w:spacing w:line="259" w:lineRule="auto"/>
              <w:ind w:left="6" w:right="0" w:firstLine="0"/>
              <w:jc w:val="left"/>
            </w:pPr>
            <w:r>
              <w:t xml:space="preserve">Integer </w:t>
            </w:r>
          </w:p>
        </w:tc>
        <w:tc>
          <w:tcPr>
            <w:tcW w:w="2188" w:type="dxa"/>
            <w:vMerge/>
            <w:tcBorders>
              <w:top w:val="single" w:sz="8" w:space="0" w:color="000000"/>
              <w:left w:val="single" w:sz="8" w:space="0" w:color="000000"/>
              <w:bottom w:val="nil"/>
              <w:right w:val="single" w:sz="8" w:space="0" w:color="000000"/>
            </w:tcBorders>
            <w:vAlign w:val="bottom"/>
          </w:tcPr>
          <w:p w14:paraId="12172DD5"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1B86A592" w14:textId="77777777" w:rsidTr="008D3CC6">
        <w:trPr>
          <w:trHeight w:val="535"/>
        </w:trPr>
        <w:tc>
          <w:tcPr>
            <w:tcW w:w="4848" w:type="dxa"/>
            <w:tcBorders>
              <w:top w:val="single" w:sz="8" w:space="0" w:color="000000"/>
              <w:left w:val="single" w:sz="8" w:space="0" w:color="000000"/>
              <w:bottom w:val="single" w:sz="8" w:space="0" w:color="000000"/>
              <w:right w:val="single" w:sz="8" w:space="0" w:color="000000"/>
            </w:tcBorders>
            <w:vAlign w:val="center"/>
          </w:tcPr>
          <w:p w14:paraId="010552E9" w14:textId="77777777" w:rsidR="00F20619" w:rsidRDefault="00F33410">
            <w:pPr>
              <w:spacing w:line="259" w:lineRule="auto"/>
              <w:ind w:left="0" w:right="0" w:firstLine="0"/>
              <w:jc w:val="left"/>
            </w:pPr>
            <w:proofErr w:type="spellStart"/>
            <w:r>
              <w:t>Single_Line_Address</w:t>
            </w:r>
            <w:proofErr w:type="spellEnd"/>
            <w:r>
              <w:t xml:space="preserve"> </w:t>
            </w:r>
          </w:p>
        </w:tc>
        <w:tc>
          <w:tcPr>
            <w:tcW w:w="2523" w:type="dxa"/>
            <w:tcBorders>
              <w:top w:val="single" w:sz="8" w:space="0" w:color="000000"/>
              <w:left w:val="single" w:sz="8" w:space="0" w:color="000000"/>
              <w:bottom w:val="single" w:sz="8" w:space="0" w:color="000000"/>
              <w:right w:val="single" w:sz="8" w:space="0" w:color="000000"/>
            </w:tcBorders>
            <w:vAlign w:val="center"/>
          </w:tcPr>
          <w:p w14:paraId="444A6832" w14:textId="77777777" w:rsidR="00F20619" w:rsidRDefault="00F33410">
            <w:pPr>
              <w:spacing w:line="259" w:lineRule="auto"/>
              <w:ind w:left="6" w:right="0" w:firstLine="0"/>
              <w:jc w:val="left"/>
            </w:pPr>
            <w:r>
              <w:t xml:space="preserve">String </w:t>
            </w:r>
          </w:p>
        </w:tc>
        <w:tc>
          <w:tcPr>
            <w:tcW w:w="2188" w:type="dxa"/>
            <w:vMerge/>
            <w:tcBorders>
              <w:top w:val="single" w:sz="8" w:space="0" w:color="000000"/>
              <w:left w:val="single" w:sz="8" w:space="0" w:color="000000"/>
              <w:bottom w:val="nil"/>
              <w:right w:val="single" w:sz="8" w:space="0" w:color="000000"/>
            </w:tcBorders>
            <w:vAlign w:val="bottom"/>
          </w:tcPr>
          <w:p w14:paraId="758C1ECD"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0C4D2B17" w14:textId="77777777" w:rsidTr="008D3CC6">
        <w:trPr>
          <w:trHeight w:val="203"/>
        </w:trPr>
        <w:tc>
          <w:tcPr>
            <w:tcW w:w="4848" w:type="dxa"/>
            <w:tcBorders>
              <w:top w:val="single" w:sz="8" w:space="0" w:color="000000"/>
              <w:left w:val="single" w:sz="8" w:space="0" w:color="000000"/>
              <w:bottom w:val="nil"/>
              <w:right w:val="single" w:sz="8" w:space="0" w:color="000000"/>
            </w:tcBorders>
          </w:tcPr>
          <w:p w14:paraId="178A98B3" w14:textId="77777777" w:rsidR="00F20619" w:rsidRDefault="00F20619">
            <w:pPr>
              <w:spacing w:after="160" w:line="259" w:lineRule="auto"/>
              <w:ind w:left="0" w:right="0" w:firstLine="0"/>
              <w:jc w:val="left"/>
            </w:pPr>
          </w:p>
        </w:tc>
        <w:tc>
          <w:tcPr>
            <w:tcW w:w="2523" w:type="dxa"/>
            <w:tcBorders>
              <w:top w:val="single" w:sz="8" w:space="0" w:color="000000"/>
              <w:left w:val="single" w:sz="8" w:space="0" w:color="000000"/>
              <w:bottom w:val="nil"/>
              <w:right w:val="single" w:sz="8" w:space="0" w:color="000000"/>
            </w:tcBorders>
          </w:tcPr>
          <w:p w14:paraId="3B10C985" w14:textId="77777777" w:rsidR="00F20619" w:rsidRDefault="00F20619">
            <w:pPr>
              <w:spacing w:after="160" w:line="259" w:lineRule="auto"/>
              <w:ind w:left="0" w:right="0" w:firstLine="0"/>
              <w:jc w:val="left"/>
            </w:pPr>
          </w:p>
        </w:tc>
        <w:tc>
          <w:tcPr>
            <w:tcW w:w="2188" w:type="dxa"/>
            <w:vMerge/>
            <w:tcBorders>
              <w:top w:val="single" w:sz="8" w:space="0" w:color="000000"/>
              <w:left w:val="single" w:sz="8" w:space="0" w:color="000000"/>
              <w:bottom w:val="nil"/>
              <w:right w:val="single" w:sz="8" w:space="0" w:color="000000"/>
            </w:tcBorders>
            <w:vAlign w:val="bottom"/>
          </w:tcPr>
          <w:p w14:paraId="0E0FB987"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7D2DC98C" w14:textId="77777777" w:rsidTr="008D3CC6">
        <w:trPr>
          <w:trHeight w:val="333"/>
        </w:trPr>
        <w:tc>
          <w:tcPr>
            <w:tcW w:w="4848" w:type="dxa"/>
            <w:tcBorders>
              <w:top w:val="nil"/>
              <w:left w:val="single" w:sz="8" w:space="0" w:color="000000"/>
              <w:bottom w:val="single" w:sz="8" w:space="0" w:color="000000"/>
              <w:right w:val="single" w:sz="8" w:space="0" w:color="000000"/>
            </w:tcBorders>
          </w:tcPr>
          <w:p w14:paraId="077AC9EE" w14:textId="77777777" w:rsidR="00F20619" w:rsidRDefault="00F33410">
            <w:pPr>
              <w:spacing w:line="259" w:lineRule="auto"/>
              <w:ind w:left="0" w:right="0" w:firstLine="0"/>
              <w:jc w:val="left"/>
            </w:pPr>
            <w:r>
              <w:t xml:space="preserve">Postcode </w:t>
            </w:r>
          </w:p>
        </w:tc>
        <w:tc>
          <w:tcPr>
            <w:tcW w:w="2523" w:type="dxa"/>
            <w:tcBorders>
              <w:top w:val="nil"/>
              <w:left w:val="single" w:sz="8" w:space="0" w:color="000000"/>
              <w:bottom w:val="single" w:sz="8" w:space="0" w:color="000000"/>
              <w:right w:val="single" w:sz="8" w:space="0" w:color="000000"/>
            </w:tcBorders>
          </w:tcPr>
          <w:p w14:paraId="0CA16843" w14:textId="77777777" w:rsidR="00F20619" w:rsidRDefault="00F33410">
            <w:pPr>
              <w:spacing w:line="259" w:lineRule="auto"/>
              <w:ind w:left="6" w:right="0" w:firstLine="0"/>
              <w:jc w:val="left"/>
            </w:pPr>
            <w:r>
              <w:t xml:space="preserve">String </w:t>
            </w:r>
          </w:p>
        </w:tc>
        <w:tc>
          <w:tcPr>
            <w:tcW w:w="2188" w:type="dxa"/>
            <w:vMerge w:val="restart"/>
            <w:tcBorders>
              <w:top w:val="nil"/>
              <w:left w:val="single" w:sz="8" w:space="0" w:color="000000"/>
              <w:bottom w:val="single" w:sz="8" w:space="0" w:color="000000"/>
              <w:right w:val="single" w:sz="8" w:space="0" w:color="000000"/>
            </w:tcBorders>
          </w:tcPr>
          <w:p w14:paraId="272979AE" w14:textId="77777777" w:rsidR="00F20619" w:rsidRDefault="00F20619">
            <w:pPr>
              <w:spacing w:after="160" w:line="259" w:lineRule="auto"/>
              <w:ind w:left="0" w:right="0" w:firstLine="0"/>
              <w:jc w:val="left"/>
            </w:pPr>
          </w:p>
        </w:tc>
      </w:tr>
      <w:tr w:rsidR="00F20619" w14:paraId="3FB0668A" w14:textId="77777777" w:rsidTr="008D3CC6">
        <w:trPr>
          <w:trHeight w:val="532"/>
        </w:trPr>
        <w:tc>
          <w:tcPr>
            <w:tcW w:w="4848" w:type="dxa"/>
            <w:tcBorders>
              <w:top w:val="single" w:sz="8" w:space="0" w:color="000000"/>
              <w:left w:val="single" w:sz="8" w:space="0" w:color="000000"/>
              <w:bottom w:val="single" w:sz="8" w:space="0" w:color="000000"/>
              <w:right w:val="single" w:sz="8" w:space="0" w:color="000000"/>
            </w:tcBorders>
            <w:vAlign w:val="center"/>
          </w:tcPr>
          <w:p w14:paraId="6099E8AF" w14:textId="77777777" w:rsidR="00F20619" w:rsidRDefault="00F33410">
            <w:pPr>
              <w:spacing w:line="259" w:lineRule="auto"/>
              <w:ind w:left="0" w:right="0" w:firstLine="0"/>
              <w:jc w:val="left"/>
            </w:pPr>
            <w:proofErr w:type="spellStart"/>
            <w:r>
              <w:t>Local_Authority_District</w:t>
            </w:r>
            <w:proofErr w:type="spellEnd"/>
            <w:r>
              <w:t xml:space="preserve"> </w:t>
            </w:r>
          </w:p>
        </w:tc>
        <w:tc>
          <w:tcPr>
            <w:tcW w:w="2523" w:type="dxa"/>
            <w:tcBorders>
              <w:top w:val="single" w:sz="8" w:space="0" w:color="000000"/>
              <w:left w:val="single" w:sz="8" w:space="0" w:color="000000"/>
              <w:bottom w:val="single" w:sz="8" w:space="0" w:color="000000"/>
              <w:right w:val="single" w:sz="8" w:space="0" w:color="000000"/>
            </w:tcBorders>
            <w:vAlign w:val="center"/>
          </w:tcPr>
          <w:p w14:paraId="0B805FEA" w14:textId="77777777" w:rsidR="00F20619" w:rsidRDefault="00F33410">
            <w:pPr>
              <w:spacing w:line="259" w:lineRule="auto"/>
              <w:ind w:left="6" w:right="0" w:firstLine="0"/>
              <w:jc w:val="left"/>
            </w:pPr>
            <w:r>
              <w:t xml:space="preserve">String </w:t>
            </w:r>
          </w:p>
        </w:tc>
        <w:tc>
          <w:tcPr>
            <w:tcW w:w="2188" w:type="dxa"/>
            <w:vMerge/>
            <w:tcBorders>
              <w:top w:val="nil"/>
              <w:left w:val="single" w:sz="8" w:space="0" w:color="000000"/>
              <w:bottom w:val="single" w:sz="8" w:space="0" w:color="000000"/>
              <w:right w:val="single" w:sz="8" w:space="0" w:color="000000"/>
            </w:tcBorders>
          </w:tcPr>
          <w:p w14:paraId="56EC3B6B"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6493FEBC" w14:textId="77777777" w:rsidTr="008D3CC6">
        <w:trPr>
          <w:trHeight w:val="496"/>
        </w:trPr>
        <w:tc>
          <w:tcPr>
            <w:tcW w:w="4848" w:type="dxa"/>
            <w:tcBorders>
              <w:top w:val="single" w:sz="8" w:space="0" w:color="000000"/>
              <w:left w:val="single" w:sz="8" w:space="0" w:color="000000"/>
              <w:bottom w:val="single" w:sz="8" w:space="0" w:color="000000"/>
              <w:right w:val="single" w:sz="8" w:space="0" w:color="000000"/>
            </w:tcBorders>
            <w:shd w:val="clear" w:color="auto" w:fill="C9DAF8"/>
            <w:vAlign w:val="bottom"/>
          </w:tcPr>
          <w:p w14:paraId="6D5AA0D6" w14:textId="77777777" w:rsidR="00F20619" w:rsidRDefault="00F33410">
            <w:pPr>
              <w:spacing w:line="259" w:lineRule="auto"/>
              <w:ind w:left="0" w:right="0" w:firstLine="0"/>
              <w:jc w:val="left"/>
            </w:pPr>
            <w:r>
              <w:t xml:space="preserve">Longitude </w:t>
            </w:r>
          </w:p>
        </w:tc>
        <w:tc>
          <w:tcPr>
            <w:tcW w:w="2523" w:type="dxa"/>
            <w:tcBorders>
              <w:top w:val="single" w:sz="8" w:space="0" w:color="000000"/>
              <w:left w:val="single" w:sz="8" w:space="0" w:color="000000"/>
              <w:bottom w:val="single" w:sz="8" w:space="0" w:color="000000"/>
              <w:right w:val="single" w:sz="8" w:space="0" w:color="000000"/>
            </w:tcBorders>
            <w:shd w:val="clear" w:color="auto" w:fill="C9DAF8"/>
            <w:vAlign w:val="bottom"/>
          </w:tcPr>
          <w:p w14:paraId="48D91060" w14:textId="77777777" w:rsidR="00F20619" w:rsidRDefault="00F33410">
            <w:pPr>
              <w:spacing w:line="259" w:lineRule="auto"/>
              <w:ind w:left="6" w:right="0" w:firstLine="0"/>
              <w:jc w:val="left"/>
            </w:pPr>
            <w:r>
              <w:t xml:space="preserve">Float </w:t>
            </w:r>
          </w:p>
        </w:tc>
        <w:tc>
          <w:tcPr>
            <w:tcW w:w="2188" w:type="dxa"/>
            <w:vMerge/>
            <w:tcBorders>
              <w:top w:val="nil"/>
              <w:left w:val="single" w:sz="8" w:space="0" w:color="000000"/>
              <w:bottom w:val="single" w:sz="8" w:space="0" w:color="000000"/>
              <w:right w:val="single" w:sz="8" w:space="0" w:color="000000"/>
            </w:tcBorders>
          </w:tcPr>
          <w:p w14:paraId="4A561C99"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706D8696" w14:textId="77777777" w:rsidTr="008D3CC6">
        <w:trPr>
          <w:trHeight w:val="385"/>
        </w:trPr>
        <w:tc>
          <w:tcPr>
            <w:tcW w:w="4848" w:type="dxa"/>
            <w:tcBorders>
              <w:top w:val="single" w:sz="8" w:space="0" w:color="000000"/>
              <w:left w:val="single" w:sz="8" w:space="0" w:color="000000"/>
              <w:bottom w:val="single" w:sz="8" w:space="0" w:color="000000"/>
              <w:right w:val="single" w:sz="8" w:space="0" w:color="000000"/>
            </w:tcBorders>
            <w:shd w:val="clear" w:color="auto" w:fill="C9DAF8"/>
          </w:tcPr>
          <w:p w14:paraId="1CA05461" w14:textId="77777777" w:rsidR="00F20619" w:rsidRDefault="00F33410">
            <w:pPr>
              <w:spacing w:line="259" w:lineRule="auto"/>
              <w:ind w:left="0" w:right="0" w:firstLine="0"/>
              <w:jc w:val="left"/>
            </w:pPr>
            <w:r>
              <w:t xml:space="preserve">Latitude </w:t>
            </w:r>
          </w:p>
        </w:tc>
        <w:tc>
          <w:tcPr>
            <w:tcW w:w="2523" w:type="dxa"/>
            <w:tcBorders>
              <w:top w:val="single" w:sz="8" w:space="0" w:color="000000"/>
              <w:left w:val="single" w:sz="8" w:space="0" w:color="000000"/>
              <w:bottom w:val="single" w:sz="8" w:space="0" w:color="000000"/>
              <w:right w:val="single" w:sz="8" w:space="0" w:color="000000"/>
            </w:tcBorders>
            <w:shd w:val="clear" w:color="auto" w:fill="C9DAF8"/>
          </w:tcPr>
          <w:p w14:paraId="4DD1DE29" w14:textId="77777777" w:rsidR="00F20619" w:rsidRDefault="00F33410">
            <w:pPr>
              <w:spacing w:line="259" w:lineRule="auto"/>
              <w:ind w:left="6" w:right="0" w:firstLine="0"/>
              <w:jc w:val="left"/>
            </w:pPr>
            <w:r>
              <w:t xml:space="preserve">Float </w:t>
            </w:r>
          </w:p>
        </w:tc>
        <w:tc>
          <w:tcPr>
            <w:tcW w:w="2188" w:type="dxa"/>
            <w:vMerge/>
            <w:tcBorders>
              <w:top w:val="nil"/>
              <w:left w:val="single" w:sz="8" w:space="0" w:color="000000"/>
              <w:bottom w:val="single" w:sz="8" w:space="0" w:color="000000"/>
              <w:right w:val="single" w:sz="8" w:space="0" w:color="000000"/>
            </w:tcBorders>
          </w:tcPr>
          <w:p w14:paraId="0744AB55"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0617F0B6" w14:textId="77777777" w:rsidTr="008D3CC6">
        <w:trPr>
          <w:trHeight w:val="631"/>
        </w:trPr>
        <w:tc>
          <w:tcPr>
            <w:tcW w:w="4848" w:type="dxa"/>
            <w:tcBorders>
              <w:top w:val="single" w:sz="8" w:space="0" w:color="000000"/>
              <w:left w:val="single" w:sz="8" w:space="0" w:color="000000"/>
              <w:bottom w:val="single" w:sz="24" w:space="0" w:color="C9DAF8"/>
              <w:right w:val="single" w:sz="8" w:space="0" w:color="000000"/>
            </w:tcBorders>
            <w:shd w:val="clear" w:color="auto" w:fill="C9DAF8"/>
            <w:vAlign w:val="bottom"/>
          </w:tcPr>
          <w:p w14:paraId="34D116DD" w14:textId="77777777" w:rsidR="00F20619" w:rsidRDefault="00F33410">
            <w:pPr>
              <w:spacing w:line="259" w:lineRule="auto"/>
              <w:ind w:left="0" w:right="0" w:firstLine="0"/>
              <w:jc w:val="left"/>
            </w:pPr>
            <w:r>
              <w:t xml:space="preserve">Current Technology </w:t>
            </w:r>
          </w:p>
        </w:tc>
        <w:tc>
          <w:tcPr>
            <w:tcW w:w="2523" w:type="dxa"/>
            <w:tcBorders>
              <w:top w:val="single" w:sz="8" w:space="0" w:color="000000"/>
              <w:left w:val="single" w:sz="8" w:space="0" w:color="000000"/>
              <w:bottom w:val="single" w:sz="24" w:space="0" w:color="C9DAF8"/>
              <w:right w:val="single" w:sz="8" w:space="0" w:color="000000"/>
            </w:tcBorders>
            <w:shd w:val="clear" w:color="auto" w:fill="C9DAF8"/>
            <w:vAlign w:val="bottom"/>
          </w:tcPr>
          <w:p w14:paraId="5466E531" w14:textId="77777777" w:rsidR="00F20619" w:rsidRDefault="00F33410">
            <w:pPr>
              <w:spacing w:line="259" w:lineRule="auto"/>
              <w:ind w:left="6" w:right="0" w:firstLine="0"/>
              <w:jc w:val="left"/>
            </w:pPr>
            <w:r>
              <w:t xml:space="preserve">String </w:t>
            </w:r>
          </w:p>
        </w:tc>
        <w:tc>
          <w:tcPr>
            <w:tcW w:w="2188" w:type="dxa"/>
            <w:vMerge w:val="restart"/>
            <w:tcBorders>
              <w:top w:val="single" w:sz="8" w:space="0" w:color="000000"/>
              <w:left w:val="single" w:sz="8" w:space="0" w:color="000000"/>
              <w:bottom w:val="single" w:sz="8" w:space="0" w:color="000000"/>
              <w:right w:val="single" w:sz="8" w:space="0" w:color="000000"/>
            </w:tcBorders>
            <w:shd w:val="clear" w:color="auto" w:fill="C9DAF8"/>
            <w:vAlign w:val="center"/>
          </w:tcPr>
          <w:p w14:paraId="0A735887" w14:textId="77777777" w:rsidR="00F20619" w:rsidRDefault="00F33410">
            <w:pPr>
              <w:spacing w:line="259" w:lineRule="auto"/>
              <w:ind w:left="4" w:right="0" w:firstLine="0"/>
              <w:jc w:val="left"/>
            </w:pPr>
            <w:r>
              <w:t xml:space="preserve">Fields asked for back </w:t>
            </w:r>
          </w:p>
        </w:tc>
      </w:tr>
      <w:tr w:rsidR="00F20619" w14:paraId="48296E77" w14:textId="77777777" w:rsidTr="008D3CC6">
        <w:trPr>
          <w:trHeight w:val="554"/>
        </w:trPr>
        <w:tc>
          <w:tcPr>
            <w:tcW w:w="4848"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5F7A3C66" w14:textId="77777777" w:rsidR="00F20619" w:rsidRDefault="00F33410">
            <w:pPr>
              <w:spacing w:line="259" w:lineRule="auto"/>
              <w:ind w:left="0" w:right="0" w:firstLine="0"/>
              <w:jc w:val="left"/>
            </w:pPr>
            <w:r>
              <w:t xml:space="preserve">Current Max Download Speed </w:t>
            </w:r>
          </w:p>
        </w:tc>
        <w:tc>
          <w:tcPr>
            <w:tcW w:w="2523"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6F6BFD6D" w14:textId="77777777" w:rsidR="00F20619" w:rsidRDefault="00F33410">
            <w:pPr>
              <w:spacing w:line="259" w:lineRule="auto"/>
              <w:ind w:left="6" w:right="0" w:firstLine="0"/>
              <w:jc w:val="left"/>
            </w:pPr>
            <w:r>
              <w:t xml:space="preserve">Float </w:t>
            </w:r>
          </w:p>
        </w:tc>
        <w:tc>
          <w:tcPr>
            <w:tcW w:w="2188" w:type="dxa"/>
            <w:vMerge/>
            <w:tcBorders>
              <w:top w:val="single" w:sz="8" w:space="0" w:color="000000"/>
              <w:left w:val="single" w:sz="8" w:space="0" w:color="000000"/>
              <w:bottom w:val="single" w:sz="8" w:space="0" w:color="000000"/>
              <w:right w:val="single" w:sz="8" w:space="0" w:color="000000"/>
            </w:tcBorders>
            <w:shd w:val="clear" w:color="auto" w:fill="C9DAF8"/>
            <w:vAlign w:val="center"/>
          </w:tcPr>
          <w:p w14:paraId="1CE63FC7"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1E2CEA72" w14:textId="77777777" w:rsidTr="008D3CC6">
        <w:trPr>
          <w:trHeight w:val="557"/>
        </w:trPr>
        <w:tc>
          <w:tcPr>
            <w:tcW w:w="4848"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787F9568" w14:textId="77777777" w:rsidR="00F20619" w:rsidRDefault="00F33410">
            <w:pPr>
              <w:spacing w:line="259" w:lineRule="auto"/>
              <w:ind w:left="0" w:right="0" w:firstLine="0"/>
              <w:jc w:val="left"/>
            </w:pPr>
            <w:r>
              <w:t xml:space="preserve">Current Max Upload Speed </w:t>
            </w:r>
          </w:p>
        </w:tc>
        <w:tc>
          <w:tcPr>
            <w:tcW w:w="2523"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5193B03D" w14:textId="77777777" w:rsidR="00F20619" w:rsidRDefault="00F33410">
            <w:pPr>
              <w:spacing w:line="259" w:lineRule="auto"/>
              <w:ind w:left="6" w:right="0" w:firstLine="0"/>
              <w:jc w:val="left"/>
            </w:pPr>
            <w:r>
              <w:t xml:space="preserve">Float </w:t>
            </w:r>
          </w:p>
        </w:tc>
        <w:tc>
          <w:tcPr>
            <w:tcW w:w="2188" w:type="dxa"/>
            <w:vMerge/>
            <w:tcBorders>
              <w:top w:val="single" w:sz="8" w:space="0" w:color="000000"/>
              <w:left w:val="single" w:sz="8" w:space="0" w:color="000000"/>
              <w:bottom w:val="single" w:sz="8" w:space="0" w:color="000000"/>
              <w:right w:val="single" w:sz="8" w:space="0" w:color="000000"/>
            </w:tcBorders>
            <w:shd w:val="clear" w:color="auto" w:fill="C9DAF8"/>
            <w:vAlign w:val="center"/>
          </w:tcPr>
          <w:p w14:paraId="29DCFEEF"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0BF35BDD" w14:textId="77777777" w:rsidTr="008D3CC6">
        <w:trPr>
          <w:trHeight w:val="555"/>
        </w:trPr>
        <w:tc>
          <w:tcPr>
            <w:tcW w:w="4848"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3C2AE62A" w14:textId="77777777" w:rsidR="00F20619" w:rsidRDefault="00F33410">
            <w:pPr>
              <w:spacing w:line="259" w:lineRule="auto"/>
              <w:ind w:left="0" w:right="0" w:firstLine="0"/>
              <w:jc w:val="left"/>
            </w:pPr>
            <w:r>
              <w:t xml:space="preserve">Future Technology </w:t>
            </w:r>
          </w:p>
        </w:tc>
        <w:tc>
          <w:tcPr>
            <w:tcW w:w="2523"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54CCAF6D" w14:textId="77777777" w:rsidR="00F20619" w:rsidRDefault="00F33410">
            <w:pPr>
              <w:spacing w:line="259" w:lineRule="auto"/>
              <w:ind w:left="6" w:right="0" w:firstLine="0"/>
              <w:jc w:val="left"/>
            </w:pPr>
            <w:r>
              <w:t xml:space="preserve">String </w:t>
            </w:r>
          </w:p>
        </w:tc>
        <w:tc>
          <w:tcPr>
            <w:tcW w:w="2188" w:type="dxa"/>
            <w:vMerge/>
            <w:tcBorders>
              <w:top w:val="single" w:sz="8" w:space="0" w:color="000000"/>
              <w:left w:val="single" w:sz="8" w:space="0" w:color="000000"/>
              <w:bottom w:val="single" w:sz="8" w:space="0" w:color="000000"/>
              <w:right w:val="single" w:sz="8" w:space="0" w:color="000000"/>
            </w:tcBorders>
            <w:shd w:val="clear" w:color="auto" w:fill="C9DAF8"/>
            <w:vAlign w:val="center"/>
          </w:tcPr>
          <w:p w14:paraId="4B72BE17"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2E590E1F" w14:textId="77777777" w:rsidTr="008D3CC6">
        <w:trPr>
          <w:trHeight w:val="554"/>
        </w:trPr>
        <w:tc>
          <w:tcPr>
            <w:tcW w:w="4848"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1217E928" w14:textId="77777777" w:rsidR="00F20619" w:rsidRDefault="00F33410">
            <w:pPr>
              <w:spacing w:line="259" w:lineRule="auto"/>
              <w:ind w:left="0" w:right="0" w:firstLine="0"/>
              <w:jc w:val="left"/>
            </w:pPr>
            <w:r>
              <w:t xml:space="preserve">Future Max Download Speed </w:t>
            </w:r>
          </w:p>
        </w:tc>
        <w:tc>
          <w:tcPr>
            <w:tcW w:w="2523"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3A585C07" w14:textId="77777777" w:rsidR="00F20619" w:rsidRDefault="00F33410">
            <w:pPr>
              <w:spacing w:line="259" w:lineRule="auto"/>
              <w:ind w:left="6" w:right="0" w:firstLine="0"/>
              <w:jc w:val="left"/>
            </w:pPr>
            <w:r>
              <w:t xml:space="preserve">Float </w:t>
            </w:r>
          </w:p>
        </w:tc>
        <w:tc>
          <w:tcPr>
            <w:tcW w:w="2188" w:type="dxa"/>
            <w:vMerge/>
            <w:tcBorders>
              <w:top w:val="single" w:sz="8" w:space="0" w:color="000000"/>
              <w:left w:val="single" w:sz="8" w:space="0" w:color="000000"/>
              <w:bottom w:val="single" w:sz="8" w:space="0" w:color="000000"/>
              <w:right w:val="single" w:sz="8" w:space="0" w:color="000000"/>
            </w:tcBorders>
            <w:shd w:val="clear" w:color="auto" w:fill="C9DAF8"/>
            <w:vAlign w:val="center"/>
          </w:tcPr>
          <w:p w14:paraId="6ACF50BB"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279D71CB" w14:textId="77777777" w:rsidTr="008D3CC6">
        <w:trPr>
          <w:trHeight w:val="554"/>
        </w:trPr>
        <w:tc>
          <w:tcPr>
            <w:tcW w:w="4848"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297F7C3A" w14:textId="77777777" w:rsidR="00F20619" w:rsidRDefault="00F33410">
            <w:pPr>
              <w:spacing w:line="259" w:lineRule="auto"/>
              <w:ind w:left="0" w:right="0" w:firstLine="0"/>
              <w:jc w:val="left"/>
            </w:pPr>
            <w:r>
              <w:t xml:space="preserve">Future Max Upload Speed </w:t>
            </w:r>
          </w:p>
        </w:tc>
        <w:tc>
          <w:tcPr>
            <w:tcW w:w="2523" w:type="dxa"/>
            <w:tcBorders>
              <w:top w:val="single" w:sz="24" w:space="0" w:color="C9DAF8"/>
              <w:left w:val="single" w:sz="8" w:space="0" w:color="000000"/>
              <w:bottom w:val="single" w:sz="24" w:space="0" w:color="C9DAF8"/>
              <w:right w:val="single" w:sz="8" w:space="0" w:color="000000"/>
            </w:tcBorders>
            <w:shd w:val="clear" w:color="auto" w:fill="C9DAF8"/>
            <w:vAlign w:val="bottom"/>
          </w:tcPr>
          <w:p w14:paraId="1ACD830E" w14:textId="77777777" w:rsidR="00F20619" w:rsidRDefault="00F33410">
            <w:pPr>
              <w:spacing w:line="259" w:lineRule="auto"/>
              <w:ind w:left="6" w:right="0" w:firstLine="0"/>
              <w:jc w:val="left"/>
            </w:pPr>
            <w:r>
              <w:t xml:space="preserve">Float </w:t>
            </w:r>
          </w:p>
        </w:tc>
        <w:tc>
          <w:tcPr>
            <w:tcW w:w="2188" w:type="dxa"/>
            <w:vMerge/>
            <w:tcBorders>
              <w:top w:val="single" w:sz="8" w:space="0" w:color="000000"/>
              <w:left w:val="single" w:sz="8" w:space="0" w:color="000000"/>
              <w:bottom w:val="single" w:sz="8" w:space="0" w:color="000000"/>
              <w:right w:val="single" w:sz="8" w:space="0" w:color="000000"/>
            </w:tcBorders>
            <w:shd w:val="clear" w:color="auto" w:fill="C9DAF8"/>
            <w:vAlign w:val="center"/>
          </w:tcPr>
          <w:p w14:paraId="59297C96" w14:textId="77777777" w:rsidR="00F20619" w:rsidRDefault="00F20619">
            <w:pPr>
              <w:widowControl w:val="0"/>
              <w:pBdr>
                <w:top w:val="nil"/>
                <w:left w:val="nil"/>
                <w:bottom w:val="nil"/>
                <w:right w:val="nil"/>
                <w:between w:val="nil"/>
              </w:pBdr>
              <w:spacing w:line="276" w:lineRule="auto"/>
              <w:ind w:left="0" w:right="0" w:firstLine="0"/>
              <w:jc w:val="left"/>
            </w:pPr>
          </w:p>
        </w:tc>
      </w:tr>
      <w:tr w:rsidR="00F20619" w14:paraId="7F162C11" w14:textId="77777777" w:rsidTr="008D3CC6">
        <w:trPr>
          <w:trHeight w:val="546"/>
        </w:trPr>
        <w:tc>
          <w:tcPr>
            <w:tcW w:w="4848" w:type="dxa"/>
            <w:tcBorders>
              <w:top w:val="single" w:sz="24" w:space="0" w:color="C9DAF8"/>
              <w:left w:val="single" w:sz="8" w:space="0" w:color="000000"/>
              <w:bottom w:val="single" w:sz="8" w:space="0" w:color="000000"/>
              <w:right w:val="single" w:sz="8" w:space="0" w:color="000000"/>
            </w:tcBorders>
            <w:shd w:val="clear" w:color="auto" w:fill="C9DAF8"/>
            <w:vAlign w:val="bottom"/>
          </w:tcPr>
          <w:p w14:paraId="5E23306B" w14:textId="77777777" w:rsidR="00F20619" w:rsidRDefault="00F33410">
            <w:pPr>
              <w:spacing w:line="259" w:lineRule="auto"/>
              <w:ind w:left="0" w:right="0" w:firstLine="0"/>
              <w:jc w:val="left"/>
            </w:pPr>
            <w:r>
              <w:t xml:space="preserve">Date of Future Rollout </w:t>
            </w:r>
          </w:p>
        </w:tc>
        <w:tc>
          <w:tcPr>
            <w:tcW w:w="2523" w:type="dxa"/>
            <w:tcBorders>
              <w:top w:val="single" w:sz="24" w:space="0" w:color="C9DAF8"/>
              <w:left w:val="single" w:sz="8" w:space="0" w:color="000000"/>
              <w:bottom w:val="single" w:sz="8" w:space="0" w:color="000000"/>
              <w:right w:val="single" w:sz="8" w:space="0" w:color="000000"/>
            </w:tcBorders>
            <w:shd w:val="clear" w:color="auto" w:fill="C9DAF8"/>
            <w:vAlign w:val="bottom"/>
          </w:tcPr>
          <w:p w14:paraId="07055124" w14:textId="77777777" w:rsidR="00F20619" w:rsidRDefault="00F33410">
            <w:pPr>
              <w:spacing w:line="259" w:lineRule="auto"/>
              <w:ind w:left="6" w:right="0" w:firstLine="0"/>
              <w:jc w:val="left"/>
            </w:pPr>
            <w:r>
              <w:t xml:space="preserve">Float </w:t>
            </w:r>
          </w:p>
        </w:tc>
        <w:tc>
          <w:tcPr>
            <w:tcW w:w="2188" w:type="dxa"/>
            <w:vMerge/>
            <w:tcBorders>
              <w:top w:val="single" w:sz="8" w:space="0" w:color="000000"/>
              <w:left w:val="single" w:sz="8" w:space="0" w:color="000000"/>
              <w:bottom w:val="single" w:sz="8" w:space="0" w:color="000000"/>
              <w:right w:val="single" w:sz="8" w:space="0" w:color="000000"/>
            </w:tcBorders>
            <w:shd w:val="clear" w:color="auto" w:fill="C9DAF8"/>
            <w:vAlign w:val="center"/>
          </w:tcPr>
          <w:p w14:paraId="72068481" w14:textId="77777777" w:rsidR="00F20619" w:rsidRDefault="00F20619">
            <w:pPr>
              <w:widowControl w:val="0"/>
              <w:pBdr>
                <w:top w:val="nil"/>
                <w:left w:val="nil"/>
                <w:bottom w:val="nil"/>
                <w:right w:val="nil"/>
                <w:between w:val="nil"/>
              </w:pBdr>
              <w:spacing w:line="276" w:lineRule="auto"/>
              <w:ind w:left="0" w:right="0" w:firstLine="0"/>
              <w:jc w:val="left"/>
            </w:pPr>
          </w:p>
        </w:tc>
      </w:tr>
    </w:tbl>
    <w:p w14:paraId="10A574E6" w14:textId="77777777" w:rsidR="00F20619" w:rsidRDefault="00F33410">
      <w:pPr>
        <w:spacing w:after="431" w:line="259" w:lineRule="auto"/>
        <w:ind w:left="720" w:right="0" w:firstLine="0"/>
        <w:jc w:val="left"/>
      </w:pPr>
      <w:r>
        <w:t xml:space="preserve"> </w:t>
      </w:r>
    </w:p>
    <w:p w14:paraId="3682649C" w14:textId="77777777" w:rsidR="00F20619" w:rsidRDefault="00F33410">
      <w:pPr>
        <w:spacing w:after="334" w:line="259" w:lineRule="auto"/>
        <w:ind w:left="720" w:right="0" w:firstLine="0"/>
        <w:jc w:val="left"/>
        <w:rPr>
          <w:b/>
          <w:sz w:val="32"/>
          <w:szCs w:val="32"/>
        </w:rPr>
      </w:pPr>
      <w:r>
        <w:rPr>
          <w:b/>
          <w:sz w:val="32"/>
          <w:szCs w:val="32"/>
        </w:rPr>
        <w:t xml:space="preserve"> </w:t>
      </w:r>
    </w:p>
    <w:p w14:paraId="435A9255" w14:textId="77777777" w:rsidR="00F20619" w:rsidRDefault="00F33410">
      <w:pPr>
        <w:spacing w:after="160" w:line="259" w:lineRule="auto"/>
        <w:ind w:left="0" w:right="0" w:firstLine="0"/>
        <w:jc w:val="left"/>
        <w:rPr>
          <w:b/>
          <w:sz w:val="32"/>
          <w:szCs w:val="32"/>
        </w:rPr>
      </w:pPr>
      <w:r>
        <w:br w:type="page"/>
      </w:r>
    </w:p>
    <w:p w14:paraId="04ACA2AC" w14:textId="77777777" w:rsidR="00F20619" w:rsidRDefault="00F33410">
      <w:pPr>
        <w:spacing w:after="0" w:line="259" w:lineRule="auto"/>
        <w:ind w:left="720" w:right="0" w:firstLine="0"/>
        <w:jc w:val="left"/>
      </w:pPr>
      <w:r>
        <w:rPr>
          <w:sz w:val="32"/>
          <w:szCs w:val="32"/>
        </w:rPr>
        <w:lastRenderedPageBreak/>
        <w:t xml:space="preserve"> </w:t>
      </w:r>
      <w:r>
        <w:rPr>
          <w:sz w:val="32"/>
          <w:szCs w:val="32"/>
        </w:rPr>
        <w:tab/>
      </w:r>
      <w:r>
        <w:rPr>
          <w:b/>
          <w:sz w:val="28"/>
          <w:szCs w:val="28"/>
        </w:rPr>
        <w:t xml:space="preserve"> </w:t>
      </w:r>
    </w:p>
    <w:p w14:paraId="6DE94127" w14:textId="77777777" w:rsidR="00F20619" w:rsidRDefault="00F33410" w:rsidP="008D3CC6">
      <w:pPr>
        <w:pStyle w:val="Heading1"/>
        <w:numPr>
          <w:ilvl w:val="0"/>
          <w:numId w:val="0"/>
        </w:numPr>
        <w:spacing w:after="38"/>
      </w:pPr>
      <w:bookmarkStart w:id="15" w:name="_Toc75346613"/>
      <w:r>
        <w:rPr>
          <w:b/>
        </w:rPr>
        <w:t>Annex B: Supporting Evidence</w:t>
      </w:r>
      <w:bookmarkEnd w:id="15"/>
      <w:r>
        <w:rPr>
          <w:b/>
        </w:rPr>
        <w:t xml:space="preserve"> </w:t>
      </w:r>
    </w:p>
    <w:p w14:paraId="28755680" w14:textId="77777777" w:rsidR="00F20619" w:rsidRDefault="00F33410">
      <w:pPr>
        <w:spacing w:after="0" w:line="259" w:lineRule="auto"/>
        <w:ind w:left="0" w:right="0" w:firstLine="0"/>
        <w:jc w:val="left"/>
      </w:pPr>
      <w:r>
        <w:rPr>
          <w:b/>
        </w:rPr>
        <w:t xml:space="preserve">  </w:t>
      </w:r>
      <w:r>
        <w:rPr>
          <w:b/>
        </w:rPr>
        <w:tab/>
        <w:t xml:space="preserve"> </w:t>
      </w:r>
    </w:p>
    <w:p w14:paraId="3884448B" w14:textId="77777777" w:rsidR="00F20619" w:rsidRDefault="00F33410" w:rsidP="008D3CC6">
      <w:pPr>
        <w:spacing w:after="1" w:line="276" w:lineRule="auto"/>
        <w:ind w:left="0" w:right="95" w:firstLine="0"/>
      </w:pPr>
      <w:r>
        <w:rPr>
          <w:b/>
        </w:rPr>
        <w:t>Please provide details and additional supporting evidence of any current or planned investment in broadband infrastructure (Next Generation Access broadband, ultrafast and gigabit-capable) in the identified geography. In the case of planned investment, we are particularly interested in plans for the forthcoming three years. In addition to the completion of the attached word file template, any information provided in response to this request should include but not be limited to:</w:t>
      </w:r>
      <w:r>
        <w:t xml:space="preserve"> </w:t>
      </w:r>
    </w:p>
    <w:p w14:paraId="45464C62" w14:textId="77777777" w:rsidR="00F20619" w:rsidRDefault="00F33410">
      <w:pPr>
        <w:spacing w:after="0" w:line="259" w:lineRule="auto"/>
        <w:ind w:left="720" w:right="0" w:firstLine="0"/>
        <w:jc w:val="left"/>
      </w:pPr>
      <w:r>
        <w:t xml:space="preserve"> </w:t>
      </w:r>
    </w:p>
    <w:p w14:paraId="34ED14CF" w14:textId="77777777" w:rsidR="00F20619" w:rsidRDefault="00F33410" w:rsidP="008D3CC6">
      <w:pPr>
        <w:numPr>
          <w:ilvl w:val="0"/>
          <w:numId w:val="3"/>
        </w:numPr>
        <w:ind w:left="426" w:right="714" w:hanging="284"/>
      </w:pPr>
      <w:r>
        <w:t xml:space="preserve">An appropriate demonstration/explanation as to how your broadband infrastructure or suppliers’ service(s) meets with minimum standards where </w:t>
      </w:r>
      <w:proofErr w:type="gramStart"/>
      <w:r>
        <w:t>these claim</w:t>
      </w:r>
      <w:proofErr w:type="gramEnd"/>
      <w:r>
        <w:t xml:space="preserve"> to be Next Generation Access, ultrafast or gigabit.  </w:t>
      </w:r>
    </w:p>
    <w:p w14:paraId="06440E70" w14:textId="77777777" w:rsidR="00F20619" w:rsidRDefault="00F33410" w:rsidP="008D3CC6">
      <w:pPr>
        <w:spacing w:after="0" w:line="259" w:lineRule="auto"/>
        <w:ind w:left="426" w:right="0" w:hanging="284"/>
        <w:jc w:val="left"/>
      </w:pPr>
      <w:r>
        <w:t xml:space="preserve"> </w:t>
      </w:r>
    </w:p>
    <w:p w14:paraId="44D95073" w14:textId="77777777" w:rsidR="008D3CC6" w:rsidRDefault="00F33410" w:rsidP="008D3CC6">
      <w:pPr>
        <w:numPr>
          <w:ilvl w:val="0"/>
          <w:numId w:val="3"/>
        </w:numPr>
        <w:spacing w:line="276" w:lineRule="auto"/>
        <w:ind w:left="426" w:right="714" w:hanging="284"/>
      </w:pPr>
      <w:r>
        <w:t xml:space="preserve">For information only, capability definition is consistent with the definitions set out in Ofcom Connected Nations Reports, e.g.,  </w:t>
      </w:r>
    </w:p>
    <w:p w14:paraId="5FF02D7B" w14:textId="77777777" w:rsidR="008D3CC6" w:rsidRDefault="008D3CC6" w:rsidP="008D3CC6">
      <w:pPr>
        <w:pStyle w:val="ListParagraph"/>
      </w:pPr>
    </w:p>
    <w:p w14:paraId="30B43486" w14:textId="77777777" w:rsidR="008D3CC6" w:rsidRDefault="00F33410" w:rsidP="008D3CC6">
      <w:pPr>
        <w:numPr>
          <w:ilvl w:val="1"/>
          <w:numId w:val="3"/>
        </w:numPr>
        <w:spacing w:line="276" w:lineRule="auto"/>
        <w:ind w:left="851" w:right="714" w:hanging="284"/>
      </w:pPr>
      <w:r>
        <w:t xml:space="preserve">decent (10 Mbps and above), </w:t>
      </w:r>
    </w:p>
    <w:p w14:paraId="246DF005" w14:textId="77777777" w:rsidR="008D3CC6" w:rsidRDefault="00F33410" w:rsidP="008D3CC6">
      <w:pPr>
        <w:numPr>
          <w:ilvl w:val="1"/>
          <w:numId w:val="3"/>
        </w:numPr>
        <w:spacing w:line="276" w:lineRule="auto"/>
        <w:ind w:left="851" w:right="714" w:hanging="284"/>
      </w:pPr>
      <w:r>
        <w:t xml:space="preserve">superfast (30 Mbps and above),  </w:t>
      </w:r>
    </w:p>
    <w:p w14:paraId="785D3082" w14:textId="77777777" w:rsidR="008D3CC6" w:rsidRDefault="00F33410" w:rsidP="008D3CC6">
      <w:pPr>
        <w:numPr>
          <w:ilvl w:val="1"/>
          <w:numId w:val="3"/>
        </w:numPr>
        <w:spacing w:line="276" w:lineRule="auto"/>
        <w:ind w:left="851" w:right="714" w:hanging="284"/>
      </w:pPr>
      <w:r>
        <w:t xml:space="preserve">ultrafast (300 Mbps and above) and  </w:t>
      </w:r>
    </w:p>
    <w:p w14:paraId="0EBC13EB" w14:textId="079EF658" w:rsidR="00F20619" w:rsidRDefault="00F33410" w:rsidP="008D3CC6">
      <w:pPr>
        <w:numPr>
          <w:ilvl w:val="1"/>
          <w:numId w:val="3"/>
        </w:numPr>
        <w:spacing w:line="276" w:lineRule="auto"/>
        <w:ind w:left="851" w:right="714" w:hanging="284"/>
      </w:pPr>
      <w:r>
        <w:t xml:space="preserve">gigabit-capable broadband, which can offer speeds of 1 Gbps and above. </w:t>
      </w:r>
    </w:p>
    <w:p w14:paraId="6054CA34" w14:textId="77777777" w:rsidR="00F20619" w:rsidRDefault="00F33410" w:rsidP="008D3CC6">
      <w:pPr>
        <w:spacing w:after="7" w:line="276" w:lineRule="auto"/>
        <w:ind w:left="426" w:right="0" w:firstLine="0"/>
        <w:jc w:val="left"/>
      </w:pPr>
      <w:r>
        <w:t xml:space="preserve"> </w:t>
      </w:r>
    </w:p>
    <w:p w14:paraId="2FDE10B2" w14:textId="0D83637C" w:rsidR="00F20619" w:rsidRDefault="00F33410" w:rsidP="008D3CC6">
      <w:pPr>
        <w:spacing w:line="276" w:lineRule="auto"/>
        <w:ind w:left="426" w:right="714" w:firstLine="0"/>
      </w:pPr>
      <w:r>
        <w:rPr>
          <w:i/>
        </w:rPr>
        <w:t>Note:</w:t>
      </w:r>
      <w:r>
        <w:t xml:space="preserve"> where a supplier’s service offer is limited to passive services </w:t>
      </w:r>
      <w:r>
        <w:rPr>
          <w:i/>
          <w:u w:val="single"/>
        </w:rPr>
        <w:t>only</w:t>
      </w:r>
      <w:r>
        <w:rPr>
          <w:i/>
        </w:rPr>
        <w:t xml:space="preserve"> </w:t>
      </w:r>
      <w:r>
        <w:t xml:space="preserve">(e.g. dark fibre, duct access, mast access), this would </w:t>
      </w:r>
      <w:r>
        <w:rPr>
          <w:u w:val="single"/>
        </w:rPr>
        <w:t>not</w:t>
      </w:r>
      <w:r>
        <w:t xml:space="preserve"> generally be considered to be an Next Generation Access, ultrafast or gigabit-capable broadband network, unless the supplier provides a description of how an active services provider is technically and commercially able to support Next Generation Access, ultrafast or gigabit-capable services over the infrastructure. </w:t>
      </w:r>
    </w:p>
    <w:p w14:paraId="75335467" w14:textId="77777777" w:rsidR="00F20619" w:rsidRDefault="00F33410" w:rsidP="008D3CC6">
      <w:pPr>
        <w:spacing w:after="0" w:line="276" w:lineRule="auto"/>
        <w:ind w:left="426" w:right="0" w:hanging="284"/>
        <w:jc w:val="left"/>
      </w:pPr>
      <w:r>
        <w:t xml:space="preserve"> </w:t>
      </w:r>
    </w:p>
    <w:p w14:paraId="4D39E828" w14:textId="3C291F6C" w:rsidR="00F20619" w:rsidRDefault="00F33410" w:rsidP="008D3CC6">
      <w:pPr>
        <w:pStyle w:val="ListParagraph"/>
        <w:numPr>
          <w:ilvl w:val="0"/>
          <w:numId w:val="12"/>
        </w:numPr>
        <w:spacing w:line="276" w:lineRule="auto"/>
        <w:ind w:left="426" w:right="714" w:hanging="284"/>
      </w:pPr>
      <w:r>
        <w:t xml:space="preserve">Nevertheless, if a passive infrastructure supplier is offering access to infrastructure in the identified geography, it is encouraged to provide further details of its location in order that bidders for any future procurement process might consider its use in designing their solutions. </w:t>
      </w:r>
    </w:p>
    <w:p w14:paraId="418C205F" w14:textId="77777777" w:rsidR="00F20619" w:rsidRDefault="00F33410" w:rsidP="008D3CC6">
      <w:pPr>
        <w:spacing w:after="0" w:line="276" w:lineRule="auto"/>
        <w:ind w:left="426" w:right="0" w:hanging="426"/>
        <w:jc w:val="left"/>
      </w:pPr>
      <w:r>
        <w:t xml:space="preserve"> </w:t>
      </w:r>
    </w:p>
    <w:p w14:paraId="37C2AE2F" w14:textId="2598901C" w:rsidR="00F20619" w:rsidRDefault="00F33410" w:rsidP="008D3CC6">
      <w:pPr>
        <w:pStyle w:val="ListParagraph"/>
        <w:numPr>
          <w:ilvl w:val="0"/>
          <w:numId w:val="12"/>
        </w:numPr>
        <w:ind w:left="426" w:right="714" w:hanging="284"/>
      </w:pPr>
      <w:r>
        <w:t xml:space="preserve">Within each broadband category (Next Generation Access, ultrafast or gigabit-capable) please indicate: (i) what level of take-up is expected in total; and (ii) what level of </w:t>
      </w:r>
      <w:proofErr w:type="spellStart"/>
      <w:r>
        <w:t>takeup</w:t>
      </w:r>
      <w:proofErr w:type="spellEnd"/>
      <w:r>
        <w:t xml:space="preserve"> can be sustained by the network design and dimensioning.</w:t>
      </w:r>
      <w:r w:rsidRPr="008D3CC6">
        <w:rPr>
          <w:i/>
        </w:rPr>
        <w:t xml:space="preserve"> </w:t>
      </w:r>
    </w:p>
    <w:p w14:paraId="42A11A77" w14:textId="77777777" w:rsidR="00F20619" w:rsidRDefault="00F33410" w:rsidP="008D3CC6">
      <w:pPr>
        <w:spacing w:after="0" w:line="259" w:lineRule="auto"/>
        <w:ind w:left="426" w:right="0" w:hanging="284"/>
        <w:jc w:val="left"/>
      </w:pPr>
      <w:r>
        <w:t xml:space="preserve"> </w:t>
      </w:r>
    </w:p>
    <w:p w14:paraId="39811575" w14:textId="4F3EEDDA" w:rsidR="00F20619" w:rsidRDefault="00F33410" w:rsidP="008D3CC6">
      <w:pPr>
        <w:pStyle w:val="ListParagraph"/>
        <w:numPr>
          <w:ilvl w:val="0"/>
          <w:numId w:val="12"/>
        </w:numPr>
        <w:ind w:left="426" w:right="714" w:hanging="284"/>
      </w:pPr>
      <w:r>
        <w:t xml:space="preserve">For example, a fixed wireless supplier may only be expecting 10% take-up of premises covered by its superfast network, and only be able to support a total of 20% of all premises passed converting to customers without significant capacity upgrades to the network. </w:t>
      </w:r>
    </w:p>
    <w:p w14:paraId="2820F542" w14:textId="77777777" w:rsidR="00F20619" w:rsidRDefault="00F33410" w:rsidP="008D3CC6">
      <w:pPr>
        <w:spacing w:after="0" w:line="259" w:lineRule="auto"/>
        <w:ind w:left="426" w:right="0" w:hanging="284"/>
        <w:jc w:val="left"/>
      </w:pPr>
      <w:r>
        <w:t xml:space="preserve"> </w:t>
      </w:r>
    </w:p>
    <w:p w14:paraId="136DB0F5" w14:textId="6A72A361" w:rsidR="00F20619" w:rsidRDefault="00F33410" w:rsidP="008D3CC6">
      <w:pPr>
        <w:pStyle w:val="ListParagraph"/>
        <w:numPr>
          <w:ilvl w:val="0"/>
          <w:numId w:val="12"/>
        </w:numPr>
        <w:ind w:left="426" w:right="714" w:hanging="284"/>
      </w:pPr>
      <w:r>
        <w:t xml:space="preserve">Please indicate the “normally available” and “minimum” speeds for </w:t>
      </w:r>
      <w:proofErr w:type="gramStart"/>
      <w:r>
        <w:t>the  customers</w:t>
      </w:r>
      <w:proofErr w:type="gramEnd"/>
      <w:r>
        <w:t xml:space="preserve"> of each service e.g.   </w:t>
      </w:r>
    </w:p>
    <w:p w14:paraId="722A6185" w14:textId="77777777" w:rsidR="00F20619" w:rsidRDefault="00F33410">
      <w:pPr>
        <w:spacing w:after="0" w:line="259" w:lineRule="auto"/>
        <w:ind w:left="720" w:right="0" w:firstLine="0"/>
        <w:jc w:val="left"/>
      </w:pPr>
      <w:r>
        <w:t xml:space="preserve"> </w:t>
      </w:r>
    </w:p>
    <w:tbl>
      <w:tblPr>
        <w:tblStyle w:val="a1"/>
        <w:tblW w:w="9072" w:type="dxa"/>
        <w:tblInd w:w="-10" w:type="dxa"/>
        <w:tblLayout w:type="fixed"/>
        <w:tblLook w:val="0400" w:firstRow="0" w:lastRow="0" w:firstColumn="0" w:lastColumn="0" w:noHBand="0" w:noVBand="1"/>
      </w:tblPr>
      <w:tblGrid>
        <w:gridCol w:w="1701"/>
        <w:gridCol w:w="2977"/>
        <w:gridCol w:w="2958"/>
        <w:gridCol w:w="1436"/>
      </w:tblGrid>
      <w:tr w:rsidR="00F20619" w14:paraId="792A9E14" w14:textId="77777777" w:rsidTr="00212889">
        <w:trPr>
          <w:trHeight w:val="790"/>
        </w:trPr>
        <w:tc>
          <w:tcPr>
            <w:tcW w:w="1701" w:type="dxa"/>
            <w:tcBorders>
              <w:top w:val="single" w:sz="8" w:space="0" w:color="000000"/>
              <w:left w:val="single" w:sz="8" w:space="0" w:color="000000"/>
              <w:bottom w:val="single" w:sz="8" w:space="0" w:color="000000"/>
              <w:right w:val="single" w:sz="8" w:space="0" w:color="000000"/>
            </w:tcBorders>
          </w:tcPr>
          <w:p w14:paraId="5EEC2632" w14:textId="77777777" w:rsidR="00F20619" w:rsidRDefault="00F33410">
            <w:pPr>
              <w:spacing w:line="259" w:lineRule="auto"/>
              <w:ind w:left="0" w:right="0" w:firstLine="0"/>
              <w:jc w:val="left"/>
            </w:pPr>
            <w:r>
              <w:rPr>
                <w:b/>
                <w:sz w:val="20"/>
                <w:szCs w:val="20"/>
              </w:rPr>
              <w:lastRenderedPageBreak/>
              <w:t xml:space="preserve">Service </w:t>
            </w:r>
          </w:p>
        </w:tc>
        <w:tc>
          <w:tcPr>
            <w:tcW w:w="2977" w:type="dxa"/>
            <w:tcBorders>
              <w:top w:val="single" w:sz="8" w:space="0" w:color="000000"/>
              <w:left w:val="single" w:sz="8" w:space="0" w:color="000000"/>
              <w:bottom w:val="single" w:sz="8" w:space="0" w:color="000000"/>
              <w:right w:val="single" w:sz="8" w:space="0" w:color="000000"/>
            </w:tcBorders>
            <w:vAlign w:val="center"/>
          </w:tcPr>
          <w:p w14:paraId="2482482C" w14:textId="77777777" w:rsidR="00F20619" w:rsidRDefault="00F33410">
            <w:pPr>
              <w:spacing w:line="259" w:lineRule="auto"/>
              <w:ind w:left="0" w:right="0" w:firstLine="0"/>
              <w:jc w:val="center"/>
            </w:pPr>
            <w:proofErr w:type="gramStart"/>
            <w:r>
              <w:rPr>
                <w:b/>
                <w:sz w:val="20"/>
                <w:szCs w:val="20"/>
              </w:rPr>
              <w:t>Download  “</w:t>
            </w:r>
            <w:proofErr w:type="gramEnd"/>
            <w:r>
              <w:rPr>
                <w:b/>
                <w:sz w:val="20"/>
                <w:szCs w:val="20"/>
              </w:rPr>
              <w:t xml:space="preserve">normally available” </w:t>
            </w:r>
          </w:p>
        </w:tc>
        <w:tc>
          <w:tcPr>
            <w:tcW w:w="2958" w:type="dxa"/>
            <w:tcBorders>
              <w:top w:val="single" w:sz="8" w:space="0" w:color="000000"/>
              <w:left w:val="single" w:sz="8" w:space="0" w:color="000000"/>
              <w:bottom w:val="single" w:sz="8" w:space="0" w:color="000000"/>
              <w:right w:val="single" w:sz="8" w:space="0" w:color="000000"/>
            </w:tcBorders>
          </w:tcPr>
          <w:p w14:paraId="35178B10" w14:textId="77777777" w:rsidR="00F20619" w:rsidRDefault="00F33410">
            <w:pPr>
              <w:spacing w:line="259" w:lineRule="auto"/>
              <w:ind w:left="0" w:right="0" w:firstLine="0"/>
              <w:jc w:val="center"/>
            </w:pPr>
            <w:r>
              <w:rPr>
                <w:b/>
                <w:sz w:val="20"/>
                <w:szCs w:val="20"/>
              </w:rPr>
              <w:t xml:space="preserve">Download “minimum” </w:t>
            </w:r>
          </w:p>
        </w:tc>
        <w:tc>
          <w:tcPr>
            <w:tcW w:w="1436" w:type="dxa"/>
            <w:tcBorders>
              <w:top w:val="single" w:sz="8" w:space="0" w:color="000000"/>
              <w:left w:val="single" w:sz="8" w:space="0" w:color="000000"/>
              <w:bottom w:val="single" w:sz="8" w:space="0" w:color="000000"/>
              <w:right w:val="single" w:sz="8" w:space="0" w:color="000000"/>
            </w:tcBorders>
            <w:vAlign w:val="center"/>
          </w:tcPr>
          <w:p w14:paraId="633EBECD" w14:textId="77777777" w:rsidR="00F20619" w:rsidRDefault="00F33410">
            <w:pPr>
              <w:spacing w:line="259" w:lineRule="auto"/>
              <w:ind w:left="0" w:right="0" w:firstLine="0"/>
              <w:jc w:val="center"/>
            </w:pPr>
            <w:proofErr w:type="gramStart"/>
            <w:r>
              <w:rPr>
                <w:b/>
                <w:sz w:val="20"/>
                <w:szCs w:val="20"/>
              </w:rPr>
              <w:t>Upload  “</w:t>
            </w:r>
            <w:proofErr w:type="gramEnd"/>
            <w:r>
              <w:rPr>
                <w:b/>
                <w:sz w:val="20"/>
                <w:szCs w:val="20"/>
              </w:rPr>
              <w:t xml:space="preserve">normally available” </w:t>
            </w:r>
          </w:p>
        </w:tc>
      </w:tr>
      <w:tr w:rsidR="00F20619" w14:paraId="605A90F4" w14:textId="77777777" w:rsidTr="00212889">
        <w:trPr>
          <w:trHeight w:val="449"/>
        </w:trPr>
        <w:tc>
          <w:tcPr>
            <w:tcW w:w="1701" w:type="dxa"/>
            <w:tcBorders>
              <w:top w:val="single" w:sz="8" w:space="0" w:color="000000"/>
              <w:left w:val="single" w:sz="8" w:space="0" w:color="000000"/>
              <w:bottom w:val="single" w:sz="8" w:space="0" w:color="000000"/>
              <w:right w:val="single" w:sz="8" w:space="0" w:color="000000"/>
            </w:tcBorders>
            <w:vAlign w:val="center"/>
          </w:tcPr>
          <w:p w14:paraId="72FF5CC6" w14:textId="77777777" w:rsidR="00F20619" w:rsidRDefault="00F33410">
            <w:pPr>
              <w:spacing w:line="259" w:lineRule="auto"/>
              <w:ind w:left="0" w:right="0" w:firstLine="0"/>
              <w:jc w:val="left"/>
            </w:pPr>
            <w:r>
              <w:rPr>
                <w:sz w:val="20"/>
                <w:szCs w:val="20"/>
              </w:rPr>
              <w:t xml:space="preserve">100Mbps </w:t>
            </w:r>
          </w:p>
        </w:tc>
        <w:tc>
          <w:tcPr>
            <w:tcW w:w="2977" w:type="dxa"/>
            <w:tcBorders>
              <w:top w:val="single" w:sz="8" w:space="0" w:color="000000"/>
              <w:left w:val="single" w:sz="8" w:space="0" w:color="000000"/>
              <w:bottom w:val="single" w:sz="8" w:space="0" w:color="000000"/>
              <w:right w:val="single" w:sz="8" w:space="0" w:color="000000"/>
            </w:tcBorders>
            <w:vAlign w:val="center"/>
          </w:tcPr>
          <w:p w14:paraId="49970D58" w14:textId="77777777" w:rsidR="00F20619" w:rsidRDefault="00F33410">
            <w:pPr>
              <w:spacing w:line="259" w:lineRule="auto"/>
              <w:ind w:left="0" w:right="0" w:firstLine="0"/>
              <w:jc w:val="center"/>
            </w:pPr>
            <w:r>
              <w:rPr>
                <w:sz w:val="20"/>
                <w:szCs w:val="20"/>
              </w:rPr>
              <w:t xml:space="preserve">100Mbps </w:t>
            </w:r>
          </w:p>
        </w:tc>
        <w:tc>
          <w:tcPr>
            <w:tcW w:w="2958" w:type="dxa"/>
            <w:tcBorders>
              <w:top w:val="single" w:sz="8" w:space="0" w:color="000000"/>
              <w:left w:val="single" w:sz="8" w:space="0" w:color="000000"/>
              <w:bottom w:val="single" w:sz="8" w:space="0" w:color="000000"/>
              <w:right w:val="single" w:sz="8" w:space="0" w:color="000000"/>
            </w:tcBorders>
            <w:vAlign w:val="center"/>
          </w:tcPr>
          <w:p w14:paraId="42E7B4B9" w14:textId="77777777" w:rsidR="00F20619" w:rsidRDefault="00F33410">
            <w:pPr>
              <w:spacing w:line="259" w:lineRule="auto"/>
              <w:ind w:left="0" w:right="0" w:firstLine="0"/>
              <w:jc w:val="center"/>
            </w:pPr>
            <w:r>
              <w:rPr>
                <w:sz w:val="20"/>
                <w:szCs w:val="20"/>
              </w:rPr>
              <w:t xml:space="preserve">80Mbps </w:t>
            </w:r>
          </w:p>
        </w:tc>
        <w:tc>
          <w:tcPr>
            <w:tcW w:w="1436" w:type="dxa"/>
            <w:tcBorders>
              <w:top w:val="single" w:sz="8" w:space="0" w:color="000000"/>
              <w:left w:val="single" w:sz="8" w:space="0" w:color="000000"/>
              <w:bottom w:val="single" w:sz="8" w:space="0" w:color="000000"/>
              <w:right w:val="single" w:sz="8" w:space="0" w:color="000000"/>
            </w:tcBorders>
            <w:vAlign w:val="center"/>
          </w:tcPr>
          <w:p w14:paraId="4E0CE92F" w14:textId="77777777" w:rsidR="00F20619" w:rsidRDefault="00F33410">
            <w:pPr>
              <w:spacing w:line="259" w:lineRule="auto"/>
              <w:ind w:left="1" w:right="0" w:firstLine="0"/>
              <w:jc w:val="center"/>
            </w:pPr>
            <w:r>
              <w:rPr>
                <w:sz w:val="20"/>
                <w:szCs w:val="20"/>
              </w:rPr>
              <w:t xml:space="preserve">20Mbps </w:t>
            </w:r>
          </w:p>
        </w:tc>
      </w:tr>
      <w:tr w:rsidR="00F20619" w14:paraId="4B0E0BD8" w14:textId="77777777" w:rsidTr="00212889">
        <w:trPr>
          <w:trHeight w:val="451"/>
        </w:trPr>
        <w:tc>
          <w:tcPr>
            <w:tcW w:w="1701" w:type="dxa"/>
            <w:tcBorders>
              <w:top w:val="single" w:sz="8" w:space="0" w:color="000000"/>
              <w:left w:val="single" w:sz="8" w:space="0" w:color="000000"/>
              <w:bottom w:val="single" w:sz="8" w:space="0" w:color="000000"/>
              <w:right w:val="single" w:sz="8" w:space="0" w:color="000000"/>
            </w:tcBorders>
            <w:vAlign w:val="center"/>
          </w:tcPr>
          <w:p w14:paraId="0D77DB87" w14:textId="77777777" w:rsidR="00F20619" w:rsidRDefault="00F33410">
            <w:pPr>
              <w:spacing w:line="259" w:lineRule="auto"/>
              <w:ind w:left="0" w:right="0" w:firstLine="0"/>
              <w:jc w:val="left"/>
            </w:pPr>
            <w:r>
              <w:rPr>
                <w:sz w:val="20"/>
                <w:szCs w:val="20"/>
              </w:rPr>
              <w:t xml:space="preserve">300Mbps </w:t>
            </w:r>
          </w:p>
        </w:tc>
        <w:tc>
          <w:tcPr>
            <w:tcW w:w="2977" w:type="dxa"/>
            <w:tcBorders>
              <w:top w:val="single" w:sz="8" w:space="0" w:color="000000"/>
              <w:left w:val="single" w:sz="8" w:space="0" w:color="000000"/>
              <w:bottom w:val="single" w:sz="8" w:space="0" w:color="000000"/>
              <w:right w:val="single" w:sz="8" w:space="0" w:color="000000"/>
            </w:tcBorders>
            <w:vAlign w:val="center"/>
          </w:tcPr>
          <w:p w14:paraId="4A2D7953" w14:textId="77777777" w:rsidR="00F20619" w:rsidRDefault="00F33410">
            <w:pPr>
              <w:spacing w:line="259" w:lineRule="auto"/>
              <w:ind w:left="0" w:right="0" w:firstLine="0"/>
              <w:jc w:val="center"/>
            </w:pPr>
            <w:r>
              <w:rPr>
                <w:sz w:val="20"/>
                <w:szCs w:val="20"/>
              </w:rPr>
              <w:t xml:space="preserve">300Mbps </w:t>
            </w:r>
          </w:p>
        </w:tc>
        <w:tc>
          <w:tcPr>
            <w:tcW w:w="2958" w:type="dxa"/>
            <w:tcBorders>
              <w:top w:val="single" w:sz="8" w:space="0" w:color="000000"/>
              <w:left w:val="single" w:sz="8" w:space="0" w:color="000000"/>
              <w:bottom w:val="single" w:sz="8" w:space="0" w:color="000000"/>
              <w:right w:val="single" w:sz="8" w:space="0" w:color="000000"/>
            </w:tcBorders>
            <w:vAlign w:val="center"/>
          </w:tcPr>
          <w:p w14:paraId="4D94303B" w14:textId="77777777" w:rsidR="00F20619" w:rsidRDefault="00F33410">
            <w:pPr>
              <w:spacing w:line="259" w:lineRule="auto"/>
              <w:ind w:left="0" w:right="0" w:firstLine="0"/>
              <w:jc w:val="center"/>
            </w:pPr>
            <w:r>
              <w:rPr>
                <w:sz w:val="20"/>
                <w:szCs w:val="20"/>
              </w:rPr>
              <w:t xml:space="preserve">240Mbps </w:t>
            </w:r>
          </w:p>
        </w:tc>
        <w:tc>
          <w:tcPr>
            <w:tcW w:w="1436" w:type="dxa"/>
            <w:tcBorders>
              <w:top w:val="single" w:sz="8" w:space="0" w:color="000000"/>
              <w:left w:val="single" w:sz="8" w:space="0" w:color="000000"/>
              <w:bottom w:val="single" w:sz="8" w:space="0" w:color="000000"/>
              <w:right w:val="single" w:sz="8" w:space="0" w:color="000000"/>
            </w:tcBorders>
            <w:vAlign w:val="center"/>
          </w:tcPr>
          <w:p w14:paraId="490B216C" w14:textId="77777777" w:rsidR="00F20619" w:rsidRDefault="00F33410">
            <w:pPr>
              <w:spacing w:line="259" w:lineRule="auto"/>
              <w:ind w:left="1" w:right="0" w:firstLine="0"/>
              <w:jc w:val="center"/>
            </w:pPr>
            <w:r>
              <w:rPr>
                <w:sz w:val="20"/>
                <w:szCs w:val="20"/>
              </w:rPr>
              <w:t xml:space="preserve">60Mbps </w:t>
            </w:r>
          </w:p>
        </w:tc>
      </w:tr>
      <w:tr w:rsidR="00F20619" w14:paraId="3D067C2C" w14:textId="77777777" w:rsidTr="00212889">
        <w:trPr>
          <w:trHeight w:val="451"/>
        </w:trPr>
        <w:tc>
          <w:tcPr>
            <w:tcW w:w="1701" w:type="dxa"/>
            <w:tcBorders>
              <w:top w:val="single" w:sz="8" w:space="0" w:color="000000"/>
              <w:left w:val="single" w:sz="8" w:space="0" w:color="000000"/>
              <w:bottom w:val="single" w:sz="8" w:space="0" w:color="000000"/>
              <w:right w:val="single" w:sz="8" w:space="0" w:color="000000"/>
            </w:tcBorders>
            <w:vAlign w:val="center"/>
          </w:tcPr>
          <w:p w14:paraId="74E92E9D" w14:textId="77777777" w:rsidR="00F20619" w:rsidRDefault="00F33410">
            <w:pPr>
              <w:spacing w:line="259" w:lineRule="auto"/>
              <w:ind w:left="0" w:right="0" w:firstLine="0"/>
              <w:jc w:val="left"/>
            </w:pPr>
            <w:r>
              <w:rPr>
                <w:sz w:val="20"/>
                <w:szCs w:val="20"/>
              </w:rPr>
              <w:t xml:space="preserve">1Gbps </w:t>
            </w:r>
          </w:p>
        </w:tc>
        <w:tc>
          <w:tcPr>
            <w:tcW w:w="2977" w:type="dxa"/>
            <w:tcBorders>
              <w:top w:val="single" w:sz="8" w:space="0" w:color="000000"/>
              <w:left w:val="single" w:sz="8" w:space="0" w:color="000000"/>
              <w:bottom w:val="single" w:sz="8" w:space="0" w:color="000000"/>
              <w:right w:val="single" w:sz="8" w:space="0" w:color="000000"/>
            </w:tcBorders>
            <w:vAlign w:val="center"/>
          </w:tcPr>
          <w:p w14:paraId="30AE3260" w14:textId="77777777" w:rsidR="00F20619" w:rsidRDefault="00F33410">
            <w:pPr>
              <w:spacing w:line="259" w:lineRule="auto"/>
              <w:ind w:left="0" w:right="0" w:firstLine="0"/>
              <w:jc w:val="center"/>
            </w:pPr>
            <w:r>
              <w:rPr>
                <w:sz w:val="20"/>
                <w:szCs w:val="20"/>
              </w:rPr>
              <w:t xml:space="preserve">980Mbps </w:t>
            </w:r>
          </w:p>
        </w:tc>
        <w:tc>
          <w:tcPr>
            <w:tcW w:w="2958" w:type="dxa"/>
            <w:tcBorders>
              <w:top w:val="single" w:sz="8" w:space="0" w:color="000000"/>
              <w:left w:val="single" w:sz="8" w:space="0" w:color="000000"/>
              <w:bottom w:val="single" w:sz="8" w:space="0" w:color="000000"/>
              <w:right w:val="single" w:sz="8" w:space="0" w:color="000000"/>
            </w:tcBorders>
            <w:vAlign w:val="center"/>
          </w:tcPr>
          <w:p w14:paraId="25CF51BC" w14:textId="77777777" w:rsidR="00F20619" w:rsidRDefault="00F33410">
            <w:pPr>
              <w:spacing w:line="259" w:lineRule="auto"/>
              <w:ind w:left="0" w:right="0" w:firstLine="0"/>
              <w:jc w:val="center"/>
            </w:pPr>
            <w:r>
              <w:rPr>
                <w:sz w:val="20"/>
                <w:szCs w:val="20"/>
              </w:rPr>
              <w:t xml:space="preserve">800Mbps </w:t>
            </w:r>
          </w:p>
        </w:tc>
        <w:tc>
          <w:tcPr>
            <w:tcW w:w="1436" w:type="dxa"/>
            <w:tcBorders>
              <w:top w:val="single" w:sz="8" w:space="0" w:color="000000"/>
              <w:left w:val="single" w:sz="8" w:space="0" w:color="000000"/>
              <w:bottom w:val="single" w:sz="8" w:space="0" w:color="000000"/>
              <w:right w:val="single" w:sz="8" w:space="0" w:color="000000"/>
            </w:tcBorders>
            <w:vAlign w:val="center"/>
          </w:tcPr>
          <w:p w14:paraId="1D7F705E" w14:textId="77777777" w:rsidR="00F20619" w:rsidRDefault="00F33410">
            <w:pPr>
              <w:spacing w:line="259" w:lineRule="auto"/>
              <w:ind w:left="1" w:right="0" w:firstLine="0"/>
              <w:jc w:val="center"/>
            </w:pPr>
            <w:r>
              <w:rPr>
                <w:sz w:val="20"/>
                <w:szCs w:val="20"/>
              </w:rPr>
              <w:t xml:space="preserve">200Mbps </w:t>
            </w:r>
          </w:p>
        </w:tc>
      </w:tr>
    </w:tbl>
    <w:p w14:paraId="3CD67C66" w14:textId="77777777" w:rsidR="00F20619" w:rsidRDefault="00F33410">
      <w:pPr>
        <w:spacing w:after="0" w:line="259" w:lineRule="auto"/>
        <w:ind w:left="720" w:right="0" w:firstLine="0"/>
        <w:jc w:val="left"/>
      </w:pPr>
      <w:r>
        <w:t xml:space="preserve"> </w:t>
      </w:r>
    </w:p>
    <w:p w14:paraId="0B6F3BC9" w14:textId="77777777" w:rsidR="00F20619" w:rsidRDefault="00F33410" w:rsidP="00212889">
      <w:pPr>
        <w:spacing w:line="276" w:lineRule="auto"/>
        <w:ind w:left="0" w:right="95" w:firstLine="0"/>
      </w:pPr>
      <w:r>
        <w:t xml:space="preserve">Please refer to the full text of the Ofcom’s </w:t>
      </w:r>
      <w:hyperlink r:id="rId17">
        <w:r>
          <w:rPr>
            <w:color w:val="1155CC"/>
            <w:u w:val="single"/>
          </w:rPr>
          <w:t xml:space="preserve">Voluntary Code of Practice </w:t>
        </w:r>
      </w:hyperlink>
      <w:hyperlink r:id="rId18">
        <w:r>
          <w:t>f</w:t>
        </w:r>
      </w:hyperlink>
      <w:r>
        <w:t xml:space="preserve">or Better Broadband Speeds (March 2019), however, these definitions can be summarised as follows: </w:t>
      </w:r>
    </w:p>
    <w:p w14:paraId="4555429F" w14:textId="77777777" w:rsidR="00F20619" w:rsidRDefault="00F33410" w:rsidP="00212889">
      <w:pPr>
        <w:spacing w:after="0" w:line="259" w:lineRule="auto"/>
        <w:ind w:left="0" w:right="95" w:firstLine="0"/>
        <w:jc w:val="left"/>
      </w:pPr>
      <w:r>
        <w:t xml:space="preserve"> </w:t>
      </w:r>
    </w:p>
    <w:p w14:paraId="72E994DE" w14:textId="77777777" w:rsidR="00F20619" w:rsidRDefault="00F33410" w:rsidP="00212889">
      <w:pPr>
        <w:pStyle w:val="Heading4"/>
        <w:spacing w:line="276" w:lineRule="auto"/>
        <w:ind w:left="0" w:right="95" w:firstLine="0"/>
      </w:pPr>
      <w:bookmarkStart w:id="16" w:name="_Toc75346614"/>
      <w:r>
        <w:t>Summary Extract from the Ofcom Voluntary Code of Practice</w:t>
      </w:r>
      <w:bookmarkEnd w:id="16"/>
      <w:r>
        <w:t xml:space="preserve"> </w:t>
      </w:r>
    </w:p>
    <w:p w14:paraId="0600F0F4" w14:textId="77777777" w:rsidR="00F20619" w:rsidRDefault="00F20619" w:rsidP="00212889">
      <w:pPr>
        <w:spacing w:line="276" w:lineRule="auto"/>
        <w:ind w:left="0" w:right="95" w:firstLine="0"/>
      </w:pPr>
    </w:p>
    <w:p w14:paraId="6D286E1F" w14:textId="77777777" w:rsidR="00F20619" w:rsidRDefault="00F33410" w:rsidP="00212889">
      <w:pPr>
        <w:spacing w:after="4" w:line="276" w:lineRule="auto"/>
        <w:ind w:left="0" w:right="95" w:firstLine="0"/>
        <w:jc w:val="left"/>
      </w:pPr>
      <w:r>
        <w:t xml:space="preserve">“Normally available” speed is defined as the speed a customer could expect to receive during peak times – measured as 8-10pm for residential services and 12-2pm for business services and reflecting when customers are most likely to use the service. </w:t>
      </w:r>
    </w:p>
    <w:p w14:paraId="43157EEB" w14:textId="77777777" w:rsidR="00F20619" w:rsidRDefault="00F33410" w:rsidP="00212889">
      <w:pPr>
        <w:spacing w:after="0" w:line="276" w:lineRule="auto"/>
        <w:ind w:left="0" w:right="95" w:firstLine="0"/>
        <w:jc w:val="left"/>
      </w:pPr>
      <w:r>
        <w:t xml:space="preserve"> </w:t>
      </w:r>
    </w:p>
    <w:p w14:paraId="2AB2C754" w14:textId="77777777" w:rsidR="00F20619" w:rsidRDefault="00F33410" w:rsidP="00212889">
      <w:pPr>
        <w:spacing w:line="276" w:lineRule="auto"/>
        <w:ind w:left="0" w:right="95" w:firstLine="0"/>
      </w:pPr>
      <w:r>
        <w:t xml:space="preserve">“Minimum speed” is defined as the minimum guaranteed speed a customer should expect from the service, which would trigger the customers right to exit the contract if speeds fall below this minimum level and are unable to be resolved within a 30-day period. </w:t>
      </w:r>
    </w:p>
    <w:p w14:paraId="27959FB5" w14:textId="77777777" w:rsidR="00F20619" w:rsidRDefault="00F33410" w:rsidP="00212889">
      <w:pPr>
        <w:spacing w:after="0" w:line="276" w:lineRule="auto"/>
        <w:ind w:left="0" w:right="95" w:firstLine="0"/>
        <w:jc w:val="left"/>
      </w:pPr>
      <w:r>
        <w:t xml:space="preserve"> </w:t>
      </w:r>
    </w:p>
    <w:p w14:paraId="321CB374" w14:textId="77777777" w:rsidR="00F20619" w:rsidRDefault="00F33410" w:rsidP="00212889">
      <w:pPr>
        <w:numPr>
          <w:ilvl w:val="0"/>
          <w:numId w:val="5"/>
        </w:numPr>
        <w:spacing w:line="276" w:lineRule="auto"/>
        <w:ind w:left="284" w:right="95" w:hanging="284"/>
      </w:pPr>
      <w:r>
        <w:t xml:space="preserve">Appropriate indicators of quality of the service e.g., contention ratio and/or bandwidth allocation per end user, together with a technical explanation of how these will support the achievement of the normally available and minimum speeds for all users. </w:t>
      </w:r>
    </w:p>
    <w:p w14:paraId="121D34AC" w14:textId="77777777" w:rsidR="00F20619" w:rsidRDefault="00F33410" w:rsidP="00212889">
      <w:pPr>
        <w:spacing w:after="0" w:line="276" w:lineRule="auto"/>
        <w:ind w:left="720" w:right="0" w:firstLine="0"/>
        <w:jc w:val="left"/>
      </w:pPr>
      <w:r>
        <w:t xml:space="preserve"> </w:t>
      </w:r>
    </w:p>
    <w:p w14:paraId="057A6190" w14:textId="77777777" w:rsidR="00F20619" w:rsidRDefault="00F33410" w:rsidP="00212889">
      <w:pPr>
        <w:numPr>
          <w:ilvl w:val="0"/>
          <w:numId w:val="5"/>
        </w:numPr>
        <w:spacing w:line="276" w:lineRule="auto"/>
        <w:ind w:left="284" w:right="95" w:hanging="284"/>
      </w:pPr>
      <w:r>
        <w:t xml:space="preserve">A description of the technical architectures that demonstrate how the claimed data speeds and performance will be maintained end-to-end across the deployed infrastructure.  This could include, for example, network connectivity diagrams, deployment/coverage maps, design/dimensioning rules for network elements, backhaul capacity information, types and quantities of equipment, technical specifications, network performance measurements etc. </w:t>
      </w:r>
    </w:p>
    <w:p w14:paraId="1004CBC7" w14:textId="597AADBC" w:rsidR="00F20619" w:rsidRDefault="00F20619" w:rsidP="00212889">
      <w:pPr>
        <w:spacing w:after="0" w:line="276" w:lineRule="auto"/>
        <w:ind w:left="0" w:right="0" w:firstLine="0"/>
        <w:jc w:val="left"/>
      </w:pPr>
    </w:p>
    <w:p w14:paraId="5CF1603E" w14:textId="18921C61" w:rsidR="00F20619" w:rsidRDefault="00F33410" w:rsidP="00212889">
      <w:pPr>
        <w:numPr>
          <w:ilvl w:val="0"/>
          <w:numId w:val="5"/>
        </w:numPr>
        <w:spacing w:line="276" w:lineRule="auto"/>
        <w:ind w:left="284" w:right="95" w:hanging="284"/>
      </w:pPr>
      <w:r>
        <w:t xml:space="preserve">Description of all services/products offered over the infrastructure including any wholesale provision to any retail service providers currently offered and any planned extension to these services within the next 3 years. Please indicate which retail service providers are using these services and what services are being taken? </w:t>
      </w:r>
    </w:p>
    <w:p w14:paraId="33062542" w14:textId="77777777" w:rsidR="00F20619" w:rsidRDefault="00F33410" w:rsidP="00212889">
      <w:pPr>
        <w:spacing w:after="0" w:line="276" w:lineRule="auto"/>
        <w:ind w:left="284" w:right="95" w:hanging="284"/>
        <w:jc w:val="left"/>
      </w:pPr>
      <w:r>
        <w:t xml:space="preserve"> </w:t>
      </w:r>
    </w:p>
    <w:p w14:paraId="03E938E6" w14:textId="35F6BAE6" w:rsidR="00F20619" w:rsidRDefault="00F33410" w:rsidP="00212889">
      <w:pPr>
        <w:numPr>
          <w:ilvl w:val="0"/>
          <w:numId w:val="5"/>
        </w:numPr>
        <w:spacing w:line="276" w:lineRule="auto"/>
        <w:ind w:left="284" w:right="95" w:hanging="284"/>
      </w:pPr>
      <w:r>
        <w:t xml:space="preserve">Installation and rental tariffs for those services/products clearly identifying whether they are inclusive or exclusive of VAT.  </w:t>
      </w:r>
    </w:p>
    <w:p w14:paraId="2538826F" w14:textId="77777777" w:rsidR="00F20619" w:rsidRDefault="00F20619" w:rsidP="00212889">
      <w:pPr>
        <w:spacing w:after="0" w:line="276" w:lineRule="auto"/>
        <w:ind w:left="284" w:right="95" w:hanging="284"/>
        <w:jc w:val="left"/>
      </w:pPr>
    </w:p>
    <w:p w14:paraId="40B50708" w14:textId="3D16185D" w:rsidR="00F20619" w:rsidRDefault="00F33410" w:rsidP="00212889">
      <w:pPr>
        <w:numPr>
          <w:ilvl w:val="0"/>
          <w:numId w:val="5"/>
        </w:numPr>
        <w:spacing w:line="276" w:lineRule="auto"/>
        <w:ind w:left="284" w:right="95" w:hanging="284"/>
      </w:pPr>
      <w:r>
        <w:t xml:space="preserve">For future coverage and plans the broadband infrastructure provider will need to provide evidence to demonstrate credible and plausible character of the planned investment and as a minimum should include a business plan, a detailed calendar deployment plan, proof of adequate financing, proposed technical architecture (see above). </w:t>
      </w:r>
    </w:p>
    <w:p w14:paraId="7BDB8922" w14:textId="77777777" w:rsidR="00F20619" w:rsidRDefault="00F33410" w:rsidP="00212889">
      <w:pPr>
        <w:spacing w:after="0" w:line="276" w:lineRule="auto"/>
        <w:ind w:left="720" w:right="0" w:firstLine="0"/>
        <w:jc w:val="left"/>
      </w:pPr>
      <w:r>
        <w:t xml:space="preserve"> </w:t>
      </w:r>
    </w:p>
    <w:p w14:paraId="3028C547" w14:textId="77777777" w:rsidR="00F20619" w:rsidRDefault="00F33410" w:rsidP="00212889">
      <w:pPr>
        <w:numPr>
          <w:ilvl w:val="0"/>
          <w:numId w:val="5"/>
        </w:numPr>
        <w:spacing w:line="276" w:lineRule="auto"/>
        <w:ind w:left="284" w:right="95" w:hanging="284"/>
      </w:pPr>
      <w:r>
        <w:lastRenderedPageBreak/>
        <w:t xml:space="preserve">Confirmation from an authorised signatory that all information provided is of suitable accuracy.  </w:t>
      </w:r>
    </w:p>
    <w:p w14:paraId="27250C3C" w14:textId="77777777" w:rsidR="00F20619" w:rsidRDefault="00F20619" w:rsidP="00212889">
      <w:pPr>
        <w:pBdr>
          <w:top w:val="nil"/>
          <w:left w:val="nil"/>
          <w:bottom w:val="nil"/>
          <w:right w:val="nil"/>
          <w:between w:val="nil"/>
        </w:pBdr>
        <w:spacing w:line="276" w:lineRule="auto"/>
        <w:ind w:left="720" w:firstLine="0"/>
      </w:pPr>
    </w:p>
    <w:p w14:paraId="535332A9" w14:textId="77777777" w:rsidR="00F20619" w:rsidRDefault="00F33410" w:rsidP="00212889">
      <w:pPr>
        <w:spacing w:after="0" w:line="276" w:lineRule="auto"/>
        <w:ind w:left="720" w:right="0" w:firstLine="0"/>
        <w:jc w:val="left"/>
      </w:pPr>
      <w:r>
        <w:t xml:space="preserve"> </w:t>
      </w:r>
    </w:p>
    <w:p w14:paraId="39CB6792" w14:textId="77777777" w:rsidR="00F20619" w:rsidRDefault="00F33410" w:rsidP="00212889">
      <w:pPr>
        <w:spacing w:after="4" w:line="276" w:lineRule="auto"/>
        <w:ind w:left="0" w:right="95" w:firstLine="0"/>
        <w:jc w:val="left"/>
      </w:pPr>
      <w:r>
        <w:t xml:space="preserve">Please feel free to supplement the supporting evidence word template with other supporting evidence documentation as you consider appropriate e.g. public websites, published reports, etc. </w:t>
      </w:r>
    </w:p>
    <w:p w14:paraId="4B510E46" w14:textId="77777777" w:rsidR="00F20619" w:rsidRDefault="00F20619">
      <w:pPr>
        <w:spacing w:after="4" w:line="235" w:lineRule="auto"/>
        <w:ind w:left="715" w:right="713" w:firstLine="720"/>
        <w:jc w:val="left"/>
      </w:pPr>
    </w:p>
    <w:p w14:paraId="7F9D8325" w14:textId="77777777" w:rsidR="00F20619" w:rsidRDefault="00F33410">
      <w:pPr>
        <w:spacing w:after="4" w:line="235" w:lineRule="auto"/>
        <w:ind w:left="715" w:right="713" w:firstLine="720"/>
        <w:jc w:val="left"/>
      </w:pPr>
      <w:r>
        <w:br w:type="page"/>
      </w:r>
    </w:p>
    <w:p w14:paraId="0B38FA1D" w14:textId="77777777" w:rsidR="00F20619" w:rsidRDefault="00F33410">
      <w:pPr>
        <w:spacing w:after="4" w:line="235" w:lineRule="auto"/>
        <w:ind w:left="715" w:right="713" w:firstLine="720"/>
        <w:jc w:val="left"/>
      </w:pPr>
      <w:r>
        <w:lastRenderedPageBreak/>
        <w:t xml:space="preserve"> </w:t>
      </w:r>
      <w:r>
        <w:rPr>
          <w:sz w:val="32"/>
          <w:szCs w:val="32"/>
        </w:rPr>
        <w:t xml:space="preserve"> </w:t>
      </w:r>
      <w:r>
        <w:rPr>
          <w:sz w:val="32"/>
          <w:szCs w:val="32"/>
        </w:rPr>
        <w:tab/>
      </w:r>
      <w:r>
        <w:rPr>
          <w:b/>
          <w:sz w:val="28"/>
          <w:szCs w:val="28"/>
        </w:rPr>
        <w:t xml:space="preserve"> </w:t>
      </w:r>
    </w:p>
    <w:p w14:paraId="23DFF431" w14:textId="77777777" w:rsidR="00F20619" w:rsidRDefault="00F33410" w:rsidP="00212889">
      <w:pPr>
        <w:pStyle w:val="Heading1"/>
        <w:numPr>
          <w:ilvl w:val="0"/>
          <w:numId w:val="0"/>
        </w:numPr>
        <w:ind w:right="95"/>
      </w:pPr>
      <w:bookmarkStart w:id="17" w:name="_Toc75346615"/>
      <w:r>
        <w:rPr>
          <w:b/>
        </w:rPr>
        <w:t>Annex C: Technology Definition</w:t>
      </w:r>
      <w:bookmarkEnd w:id="17"/>
      <w:r>
        <w:rPr>
          <w:b/>
        </w:rPr>
        <w:t xml:space="preserve"> </w:t>
      </w:r>
      <w:r>
        <w:t xml:space="preserve"> </w:t>
      </w:r>
    </w:p>
    <w:p w14:paraId="38172F2E" w14:textId="77777777" w:rsidR="00212889" w:rsidRDefault="00212889" w:rsidP="00212889">
      <w:pPr>
        <w:spacing w:after="33"/>
        <w:ind w:left="0" w:right="95" w:firstLine="0"/>
      </w:pPr>
    </w:p>
    <w:p w14:paraId="61A7C47B" w14:textId="61A2A816" w:rsidR="00F20619" w:rsidRDefault="00F33410" w:rsidP="00212889">
      <w:pPr>
        <w:spacing w:after="33" w:line="276" w:lineRule="auto"/>
        <w:ind w:left="0" w:right="95" w:firstLine="0"/>
      </w:pPr>
      <w:r>
        <w:t xml:space="preserve">The UK will review the criteria for gigabit-capable networks within three months of the launch of the Dynamic Purchasing System, based upon the consultation with industry, and the UK regulator, around the criteria below. In the </w:t>
      </w:r>
      <w:proofErr w:type="gramStart"/>
      <w:r>
        <w:t>meantime</w:t>
      </w:r>
      <w:proofErr w:type="gramEnd"/>
      <w:r>
        <w:t xml:space="preserve"> BDUK will work with the following technical definition: </w:t>
      </w:r>
    </w:p>
    <w:p w14:paraId="7C2983DD" w14:textId="77777777" w:rsidR="00F20619" w:rsidRDefault="00F20619" w:rsidP="00212889">
      <w:pPr>
        <w:spacing w:after="33" w:line="276" w:lineRule="auto"/>
        <w:ind w:left="0" w:right="95" w:firstLine="0"/>
      </w:pPr>
    </w:p>
    <w:p w14:paraId="5FB4A5AD" w14:textId="44408326" w:rsidR="00F20619" w:rsidRDefault="00212889" w:rsidP="00212889">
      <w:pPr>
        <w:pBdr>
          <w:top w:val="nil"/>
          <w:left w:val="nil"/>
          <w:bottom w:val="nil"/>
          <w:right w:val="nil"/>
          <w:between w:val="nil"/>
        </w:pBdr>
        <w:spacing w:after="192" w:line="276" w:lineRule="auto"/>
        <w:ind w:left="0" w:right="95" w:firstLine="0"/>
      </w:pPr>
      <w:r>
        <w:t>I</w:t>
      </w:r>
      <w:r w:rsidR="00F33410">
        <w:t xml:space="preserve">nfrastructure that can support gigabit-capable downstream services directly or via third party providers without restriction, as set out below: </w:t>
      </w:r>
    </w:p>
    <w:p w14:paraId="3044C95F" w14:textId="77777777" w:rsidR="00F20619" w:rsidRDefault="00F33410" w:rsidP="0083113B">
      <w:pPr>
        <w:numPr>
          <w:ilvl w:val="0"/>
          <w:numId w:val="7"/>
        </w:numPr>
        <w:spacing w:after="184" w:line="276" w:lineRule="auto"/>
        <w:ind w:left="426" w:right="95" w:hanging="284"/>
      </w:pPr>
      <w:r>
        <w:t>connections that are gigabit-capable (capable of delivering 1000Mbps or more download speeds) at the time of delivery of the connection without the need for future hardware upgrades or modification</w:t>
      </w:r>
      <w:r>
        <w:rPr>
          <w:vertAlign w:val="superscript"/>
        </w:rPr>
        <w:footnoteReference w:id="1"/>
      </w:r>
      <w:r>
        <w:t xml:space="preserve"> i.e., gigabit-capability to be available from day one and if the consumer takes a slower speed it must be soft upgradeable without undue delay; </w:t>
      </w:r>
    </w:p>
    <w:p w14:paraId="59EE0E16" w14:textId="77777777" w:rsidR="00F20619" w:rsidRDefault="00F33410" w:rsidP="0083113B">
      <w:pPr>
        <w:numPr>
          <w:ilvl w:val="0"/>
          <w:numId w:val="7"/>
        </w:numPr>
        <w:spacing w:after="193" w:line="276" w:lineRule="auto"/>
        <w:ind w:left="426" w:right="95" w:hanging="284"/>
      </w:pPr>
      <w:r>
        <w:t>products with a clear and comprehensible explanation of the minimum</w:t>
      </w:r>
      <w:r>
        <w:rPr>
          <w:vertAlign w:val="superscript"/>
        </w:rPr>
        <w:footnoteReference w:id="2"/>
      </w:r>
      <w:r>
        <w:t xml:space="preserve"> and maximum advertised download and upload speeds;  </w:t>
      </w:r>
    </w:p>
    <w:p w14:paraId="1C9F5443" w14:textId="77777777" w:rsidR="00F20619" w:rsidRDefault="00F33410" w:rsidP="0083113B">
      <w:pPr>
        <w:numPr>
          <w:ilvl w:val="0"/>
          <w:numId w:val="7"/>
        </w:numPr>
        <w:spacing w:after="194" w:line="276" w:lineRule="auto"/>
        <w:ind w:left="426" w:right="95" w:hanging="284"/>
      </w:pPr>
      <w:r>
        <w:t xml:space="preserve">products with 100 Mbps download speed as a minimum; </w:t>
      </w:r>
    </w:p>
    <w:p w14:paraId="189CA079" w14:textId="7E894D34" w:rsidR="00F20619" w:rsidRDefault="00F33410" w:rsidP="0083113B">
      <w:pPr>
        <w:numPr>
          <w:ilvl w:val="0"/>
          <w:numId w:val="7"/>
        </w:numPr>
        <w:spacing w:after="192" w:line="276" w:lineRule="auto"/>
        <w:ind w:left="426" w:right="95" w:hanging="284"/>
      </w:pPr>
      <w:r>
        <w:t xml:space="preserve">upload speeds in line with industry norms for corresponding download speeds (e.g. typically 20 Mbps and above for 100 Mbps download services, and </w:t>
      </w:r>
      <w:proofErr w:type="gramStart"/>
      <w:r>
        <w:t>proportional  for</w:t>
      </w:r>
      <w:proofErr w:type="gramEnd"/>
      <w:r>
        <w:t xml:space="preserve"> higher download speed services); </w:t>
      </w:r>
    </w:p>
    <w:p w14:paraId="4BC4F0DD" w14:textId="77777777" w:rsidR="00F20619" w:rsidRDefault="00F33410" w:rsidP="0083113B">
      <w:pPr>
        <w:numPr>
          <w:ilvl w:val="0"/>
          <w:numId w:val="7"/>
        </w:numPr>
        <w:spacing w:after="192" w:line="276" w:lineRule="auto"/>
        <w:ind w:left="426" w:right="95" w:hanging="284"/>
      </w:pPr>
      <w:r>
        <w:t xml:space="preserve">low data latency in line with recent industry norms and/or the requirements of </w:t>
      </w:r>
      <w:proofErr w:type="spellStart"/>
      <w:r>
        <w:t>realtime</w:t>
      </w:r>
      <w:proofErr w:type="spellEnd"/>
      <w:r>
        <w:t xml:space="preserve"> services (e.g. 10 </w:t>
      </w:r>
      <w:proofErr w:type="spellStart"/>
      <w:r>
        <w:t>ms</w:t>
      </w:r>
      <w:proofErr w:type="spellEnd"/>
      <w:r>
        <w:t xml:space="preserve"> and below);  </w:t>
      </w:r>
    </w:p>
    <w:p w14:paraId="5D591CE2" w14:textId="77777777" w:rsidR="00F20619" w:rsidRDefault="00F33410" w:rsidP="0083113B">
      <w:pPr>
        <w:numPr>
          <w:ilvl w:val="0"/>
          <w:numId w:val="7"/>
        </w:numPr>
        <w:spacing w:after="192" w:line="276" w:lineRule="auto"/>
        <w:ind w:left="426" w:right="95" w:hanging="284"/>
      </w:pPr>
      <w:r>
        <w:t xml:space="preserve">maintenance of other technical performance indicators (e.g. jitter, packet loss, contention ratio etc.) in line with recent industry norms industry norms and/or the requirements of real-time services (e.g. voice/video calling, telematics, telemedicine etc.); </w:t>
      </w:r>
    </w:p>
    <w:p w14:paraId="3EB5F8B2" w14:textId="77777777" w:rsidR="00F20619" w:rsidRDefault="00F33410" w:rsidP="0083113B">
      <w:pPr>
        <w:numPr>
          <w:ilvl w:val="0"/>
          <w:numId w:val="7"/>
        </w:numPr>
        <w:spacing w:after="191" w:line="276" w:lineRule="auto"/>
        <w:ind w:left="426" w:right="95" w:hanging="284"/>
      </w:pPr>
      <w:r>
        <w:t>actual data speeds and performance during the busiest hours of the day (not more than 4 out of every 24), that do not degrade more than 50% below the higher of these  criteria</w:t>
      </w:r>
      <w:r>
        <w:rPr>
          <w:vertAlign w:val="superscript"/>
        </w:rPr>
        <w:footnoteReference w:id="3"/>
      </w:r>
      <w:r>
        <w:t xml:space="preserve"> and providers’ service specifications (note: for performance where lower values are better, such as latency, jitter and packet loss, then a factor of 100% above would apply instead);  </w:t>
      </w:r>
    </w:p>
    <w:p w14:paraId="6612A266" w14:textId="77777777" w:rsidR="00F20619" w:rsidRDefault="00F33410" w:rsidP="0083113B">
      <w:pPr>
        <w:numPr>
          <w:ilvl w:val="0"/>
          <w:numId w:val="7"/>
        </w:numPr>
        <w:spacing w:after="187" w:line="276" w:lineRule="auto"/>
        <w:ind w:left="426" w:right="95" w:hanging="284"/>
      </w:pPr>
      <w:r>
        <w:t xml:space="preserve">actual data speeds and performance that do not degrade outside of the busiest hours below 95% of the higher of these criteria and providers’ service specifications; </w:t>
      </w:r>
    </w:p>
    <w:p w14:paraId="73ED05CF" w14:textId="77777777" w:rsidR="00F20619" w:rsidRDefault="00F33410" w:rsidP="0083113B">
      <w:pPr>
        <w:numPr>
          <w:ilvl w:val="0"/>
          <w:numId w:val="7"/>
        </w:numPr>
        <w:spacing w:after="192" w:line="276" w:lineRule="auto"/>
        <w:ind w:left="426" w:right="95" w:hanging="284"/>
      </w:pPr>
      <w:r>
        <w:lastRenderedPageBreak/>
        <w:t xml:space="preserve">actual data speeds and performance that do not degrade as take-up of services approaches 100% of the addressable market (including any part arising from </w:t>
      </w:r>
      <w:proofErr w:type="spellStart"/>
      <w:r>
        <w:t>switchoff</w:t>
      </w:r>
      <w:proofErr w:type="spellEnd"/>
      <w:r>
        <w:t xml:space="preserve"> of legacy networks), to be demonstrated by firm commercial and technical (including capacity upgrade) plans.  </w:t>
      </w:r>
    </w:p>
    <w:p w14:paraId="6704BF79" w14:textId="77777777" w:rsidR="00F20619" w:rsidRDefault="00F33410" w:rsidP="0083113B">
      <w:pPr>
        <w:numPr>
          <w:ilvl w:val="0"/>
          <w:numId w:val="7"/>
        </w:numPr>
        <w:spacing w:after="137" w:line="276" w:lineRule="auto"/>
        <w:ind w:left="426" w:right="95" w:hanging="284"/>
      </w:pPr>
      <w:r>
        <w:t xml:space="preserve">where service offerings and performance vary by locality e.g. as a result of subscribers’ distances from infrastructure, gigabit-capability to be maintained for all potential customers; </w:t>
      </w:r>
    </w:p>
    <w:p w14:paraId="3C3266BD" w14:textId="32E4C7CC" w:rsidR="00F20619" w:rsidRDefault="00F20619" w:rsidP="0083113B">
      <w:pPr>
        <w:spacing w:after="0" w:line="276" w:lineRule="auto"/>
        <w:ind w:left="142" w:right="95" w:firstLine="0"/>
        <w:jc w:val="left"/>
      </w:pPr>
    </w:p>
    <w:p w14:paraId="749C3C12" w14:textId="77777777" w:rsidR="00F20619" w:rsidRDefault="00F33410" w:rsidP="0083113B">
      <w:pPr>
        <w:numPr>
          <w:ilvl w:val="0"/>
          <w:numId w:val="7"/>
        </w:numPr>
        <w:spacing w:after="194" w:line="276" w:lineRule="auto"/>
        <w:ind w:left="426" w:right="95" w:hanging="284"/>
      </w:pPr>
      <w:r>
        <w:t xml:space="preserve">order fulfilment and rectification within typical industry timescales, supported by demonstrably efficient wholesale service management processes; </w:t>
      </w:r>
    </w:p>
    <w:p w14:paraId="28B96F75" w14:textId="77777777" w:rsidR="00F20619" w:rsidRDefault="00F33410" w:rsidP="0083113B">
      <w:pPr>
        <w:numPr>
          <w:ilvl w:val="0"/>
          <w:numId w:val="7"/>
        </w:numPr>
        <w:spacing w:after="191" w:line="276" w:lineRule="auto"/>
        <w:ind w:left="426" w:right="95" w:hanging="284"/>
      </w:pPr>
      <w:r>
        <w:t xml:space="preserve">maintenance of customer service levels and network availability in line with industry norms, ideally supported by service level agreements; </w:t>
      </w:r>
    </w:p>
    <w:p w14:paraId="6CF5AB26" w14:textId="77777777" w:rsidR="00F20619" w:rsidRDefault="00F33410" w:rsidP="0083113B">
      <w:pPr>
        <w:numPr>
          <w:ilvl w:val="0"/>
          <w:numId w:val="7"/>
        </w:numPr>
        <w:spacing w:after="192" w:line="276" w:lineRule="auto"/>
        <w:ind w:left="426" w:right="95" w:hanging="284"/>
      </w:pPr>
      <w:r>
        <w:t xml:space="preserve">service provision that does not unfairly discriminate against particular types of services, providers, subscribers or third parties (e.g., via traffic shaping or quality of service measures); and </w:t>
      </w:r>
    </w:p>
    <w:p w14:paraId="27B3D43B" w14:textId="77777777" w:rsidR="00F20619" w:rsidRDefault="00F33410" w:rsidP="0083113B">
      <w:pPr>
        <w:numPr>
          <w:ilvl w:val="0"/>
          <w:numId w:val="7"/>
        </w:numPr>
        <w:spacing w:line="276" w:lineRule="auto"/>
        <w:ind w:left="426" w:right="95" w:hanging="284"/>
      </w:pPr>
      <w:r>
        <w:t xml:space="preserve">for subsidised networks only; offering of wholesale access products on open and non-discriminatory terms in line with the principle of technological neutrality, to enable the interconnection to the subsidised network of any technology which other communications providers and/or retail providers may reasonably consider appropriate in accordance with the wholesale access requirements. </w:t>
      </w:r>
    </w:p>
    <w:p w14:paraId="38E1A5FD" w14:textId="77777777" w:rsidR="00F20619" w:rsidRDefault="00F33410">
      <w:pPr>
        <w:spacing w:after="0" w:line="259" w:lineRule="auto"/>
        <w:ind w:left="720" w:right="0" w:firstLine="0"/>
        <w:jc w:val="left"/>
      </w:pPr>
      <w:r>
        <w:t xml:space="preserve"> </w:t>
      </w:r>
    </w:p>
    <w:p w14:paraId="43A9AA7C" w14:textId="77777777" w:rsidR="00F20619" w:rsidRDefault="00F33410">
      <w:pPr>
        <w:spacing w:after="0" w:line="259" w:lineRule="auto"/>
        <w:ind w:left="720" w:right="0" w:firstLine="0"/>
        <w:jc w:val="left"/>
      </w:pPr>
      <w:r>
        <w:t xml:space="preserve"> </w:t>
      </w:r>
    </w:p>
    <w:p w14:paraId="5EFE2D23" w14:textId="77777777" w:rsidR="00F20619" w:rsidRDefault="00F33410">
      <w:pPr>
        <w:spacing w:after="0" w:line="259" w:lineRule="auto"/>
        <w:ind w:left="720" w:right="0" w:firstLine="0"/>
        <w:jc w:val="left"/>
      </w:pPr>
      <w:r>
        <w:t xml:space="preserve"> </w:t>
      </w:r>
    </w:p>
    <w:p w14:paraId="58168C9A" w14:textId="77777777" w:rsidR="00F20619" w:rsidRDefault="00F33410">
      <w:pPr>
        <w:spacing w:after="52" w:line="259" w:lineRule="auto"/>
        <w:ind w:left="720" w:right="0" w:firstLine="0"/>
        <w:jc w:val="left"/>
      </w:pPr>
      <w:r>
        <w:t xml:space="preserve"> </w:t>
      </w:r>
    </w:p>
    <w:p w14:paraId="741CD791" w14:textId="77777777" w:rsidR="00F20619" w:rsidRDefault="00F33410">
      <w:pPr>
        <w:spacing w:after="0" w:line="259" w:lineRule="auto"/>
        <w:ind w:left="720" w:right="0" w:firstLine="0"/>
        <w:jc w:val="left"/>
      </w:pPr>
      <w:r>
        <w:rPr>
          <w:sz w:val="32"/>
          <w:szCs w:val="32"/>
        </w:rPr>
        <w:t xml:space="preserve"> </w:t>
      </w:r>
      <w:r>
        <w:rPr>
          <w:sz w:val="32"/>
          <w:szCs w:val="32"/>
        </w:rPr>
        <w:tab/>
      </w:r>
      <w:r>
        <w:rPr>
          <w:b/>
          <w:sz w:val="28"/>
          <w:szCs w:val="28"/>
        </w:rPr>
        <w:t xml:space="preserve"> </w:t>
      </w:r>
      <w:r>
        <w:br w:type="page"/>
      </w:r>
    </w:p>
    <w:p w14:paraId="1186DDE6" w14:textId="10082304" w:rsidR="00F20619" w:rsidRDefault="00F33410" w:rsidP="0083113B">
      <w:pPr>
        <w:pStyle w:val="Heading1"/>
        <w:numPr>
          <w:ilvl w:val="0"/>
          <w:numId w:val="0"/>
        </w:numPr>
        <w:ind w:right="95"/>
      </w:pPr>
      <w:bookmarkStart w:id="18" w:name="_Toc75346616"/>
      <w:r>
        <w:rPr>
          <w:b/>
        </w:rPr>
        <w:lastRenderedPageBreak/>
        <w:t>Annex D: Map to show intervention areas</w:t>
      </w:r>
      <w:bookmarkEnd w:id="18"/>
      <w:r>
        <w:rPr>
          <w:b/>
        </w:rPr>
        <w:t xml:space="preserve"> </w:t>
      </w:r>
    </w:p>
    <w:p w14:paraId="7DFB7CB8" w14:textId="77777777" w:rsidR="00F20619" w:rsidRDefault="00F33410" w:rsidP="0083113B">
      <w:pPr>
        <w:spacing w:after="0" w:line="259" w:lineRule="auto"/>
        <w:ind w:left="0" w:right="95" w:firstLine="0"/>
        <w:jc w:val="left"/>
      </w:pPr>
      <w:r>
        <w:t xml:space="preserve"> </w:t>
      </w:r>
    </w:p>
    <w:p w14:paraId="33EC9994" w14:textId="77777777" w:rsidR="00F20619" w:rsidRDefault="00F33410" w:rsidP="0083113B">
      <w:pPr>
        <w:ind w:left="0" w:right="95" w:firstLine="0"/>
      </w:pPr>
      <w:r>
        <w:t xml:space="preserve">The map below is an image of our current draft intervention map. The postcode level data has also been published alongside this document.   </w:t>
      </w:r>
    </w:p>
    <w:p w14:paraId="16CC8AA0" w14:textId="77777777" w:rsidR="00F20619" w:rsidRDefault="00F33410">
      <w:pPr>
        <w:spacing w:after="0" w:line="259" w:lineRule="auto"/>
        <w:ind w:left="720" w:right="0" w:firstLine="0"/>
        <w:jc w:val="left"/>
      </w:pPr>
      <w:r>
        <w:t xml:space="preserve"> </w:t>
      </w:r>
    </w:p>
    <w:p w14:paraId="48BBABD0" w14:textId="77777777" w:rsidR="00F20619" w:rsidRDefault="00F33410">
      <w:pPr>
        <w:spacing w:after="0" w:line="259" w:lineRule="auto"/>
        <w:ind w:left="720" w:right="0" w:firstLine="0"/>
        <w:jc w:val="left"/>
      </w:pPr>
      <w:r>
        <w:t xml:space="preserve"> </w:t>
      </w:r>
    </w:p>
    <w:p w14:paraId="62BB31F6" w14:textId="77777777" w:rsidR="00F20619" w:rsidRDefault="00F33410">
      <w:pPr>
        <w:spacing w:after="0" w:line="259" w:lineRule="auto"/>
        <w:ind w:left="720" w:right="0" w:firstLine="0"/>
        <w:jc w:val="left"/>
      </w:pPr>
      <w:r>
        <w:t xml:space="preserve"> </w:t>
      </w:r>
    </w:p>
    <w:p w14:paraId="42789DAF" w14:textId="77777777" w:rsidR="00F20619" w:rsidRDefault="00F33410">
      <w:pPr>
        <w:spacing w:after="188" w:line="259" w:lineRule="auto"/>
        <w:ind w:left="-400" w:right="-383" w:firstLine="0"/>
        <w:jc w:val="left"/>
      </w:pPr>
      <w:r>
        <w:rPr>
          <w:noProof/>
        </w:rPr>
        <w:drawing>
          <wp:inline distT="114300" distB="114300" distL="114300" distR="114300" wp14:anchorId="5E6D5618" wp14:editId="56B4757A">
            <wp:extent cx="5731200" cy="4051300"/>
            <wp:effectExtent l="0" t="0" r="0" b="0"/>
            <wp:docPr id="19192" name="image7.png" descr="A map showing an image of our current draft intervention map. The postcode level data has also been published alongside this document.   "/>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31200" cy="4051300"/>
                    </a:xfrm>
                    <a:prstGeom prst="rect">
                      <a:avLst/>
                    </a:prstGeom>
                    <a:ln/>
                  </pic:spPr>
                </pic:pic>
              </a:graphicData>
            </a:graphic>
          </wp:inline>
        </w:drawing>
      </w:r>
    </w:p>
    <w:p w14:paraId="2D45563D" w14:textId="428CEDEA" w:rsidR="0024320C" w:rsidRDefault="00F33410" w:rsidP="00D44E24">
      <w:pPr>
        <w:spacing w:after="34" w:line="259" w:lineRule="auto"/>
        <w:ind w:left="720" w:right="0" w:firstLine="0"/>
        <w:jc w:val="left"/>
      </w:pPr>
      <w:r>
        <w:t xml:space="preserve"> </w:t>
      </w:r>
    </w:p>
    <w:p w14:paraId="3390153B" w14:textId="77777777" w:rsidR="0024320C" w:rsidRDefault="0024320C">
      <w:r>
        <w:br w:type="page"/>
      </w:r>
    </w:p>
    <w:p w14:paraId="03788B84" w14:textId="77777777" w:rsidR="0024320C" w:rsidRDefault="0024320C" w:rsidP="00D44E24">
      <w:pPr>
        <w:spacing w:after="34" w:line="259" w:lineRule="auto"/>
        <w:ind w:left="720" w:right="0" w:firstLine="0"/>
        <w:jc w:val="left"/>
      </w:pPr>
    </w:p>
    <w:p w14:paraId="757CA0BB" w14:textId="77777777" w:rsidR="0024320C" w:rsidRDefault="0024320C" w:rsidP="00D44E24">
      <w:pPr>
        <w:spacing w:after="34" w:line="259" w:lineRule="auto"/>
        <w:ind w:left="720" w:right="0" w:firstLine="0"/>
        <w:jc w:val="left"/>
      </w:pPr>
    </w:p>
    <w:p w14:paraId="46F10A9C" w14:textId="492F1427" w:rsidR="00F20619" w:rsidRDefault="00F33410" w:rsidP="0083113B">
      <w:pPr>
        <w:spacing w:after="34" w:line="259" w:lineRule="auto"/>
        <w:ind w:left="0" w:right="0" w:firstLine="0"/>
        <w:jc w:val="left"/>
        <w:rPr>
          <w:b/>
          <w:sz w:val="28"/>
          <w:szCs w:val="28"/>
        </w:rPr>
      </w:pPr>
      <w:r>
        <w:rPr>
          <w:b/>
          <w:sz w:val="28"/>
          <w:szCs w:val="28"/>
        </w:rPr>
        <w:t xml:space="preserve">Annex E: Subsidy Control </w:t>
      </w:r>
    </w:p>
    <w:p w14:paraId="2E24FD80" w14:textId="77777777" w:rsidR="0024320C" w:rsidRDefault="0024320C" w:rsidP="0083113B">
      <w:pPr>
        <w:spacing w:after="34" w:line="259" w:lineRule="auto"/>
        <w:ind w:left="0" w:right="0" w:firstLine="0"/>
        <w:jc w:val="left"/>
      </w:pPr>
    </w:p>
    <w:p w14:paraId="2830D505" w14:textId="24D95BE9" w:rsidR="00F20619" w:rsidRDefault="00F33410" w:rsidP="0083113B">
      <w:pPr>
        <w:spacing w:after="16" w:line="276" w:lineRule="auto"/>
        <w:ind w:left="0" w:right="0" w:firstLine="0"/>
        <w:jc w:val="left"/>
      </w:pPr>
      <w:r>
        <w:t>Following the UK’s departure from the European Union on the 31</w:t>
      </w:r>
      <w:r>
        <w:rPr>
          <w:vertAlign w:val="superscript"/>
        </w:rPr>
        <w:t>st</w:t>
      </w:r>
      <w:r>
        <w:t xml:space="preserve"> January 2020, the award of public subsidy needs to take account of World Trade Organisation rules and any international commitments made in free trade agreements. BDUK considers that this proposed subsidy falls under the subsidy control principles in Section 3 of the </w:t>
      </w:r>
      <w:hyperlink r:id="rId20" w:history="1">
        <w:r w:rsidRPr="0083113B">
          <w:rPr>
            <w:rStyle w:val="Hyperlink"/>
          </w:rPr>
          <w:t>Trade and Cooperation Agreement</w:t>
        </w:r>
      </w:hyperlink>
      <w:r>
        <w:t xml:space="preserve"> (TCA) agreed between the European Union and UK Government on the 24</w:t>
      </w:r>
      <w:r>
        <w:rPr>
          <w:vertAlign w:val="superscript"/>
        </w:rPr>
        <w:t>th</w:t>
      </w:r>
      <w:r>
        <w:t xml:space="preserve"> December 2020. The TCA places an obligation on both the UK and EU to have an effective system of subsidy control with independent oversight.  </w:t>
      </w:r>
    </w:p>
    <w:p w14:paraId="7468EC31" w14:textId="77777777" w:rsidR="00F20619" w:rsidRDefault="00F33410" w:rsidP="0083113B">
      <w:pPr>
        <w:spacing w:after="0" w:line="276" w:lineRule="auto"/>
        <w:ind w:left="0" w:right="0" w:firstLine="0"/>
        <w:jc w:val="left"/>
      </w:pPr>
      <w:r>
        <w:t xml:space="preserve"> </w:t>
      </w:r>
    </w:p>
    <w:p w14:paraId="783A09A9" w14:textId="77777777" w:rsidR="00F20619" w:rsidRDefault="00F33410" w:rsidP="0083113B">
      <w:pPr>
        <w:spacing w:line="276" w:lineRule="auto"/>
        <w:ind w:left="0" w:right="714" w:firstLine="0"/>
      </w:pPr>
      <w:r>
        <w:t xml:space="preserve">BDUK will ensure that it meets these subsidy principles in awarding public subsidy for gigabit capable broadband infrastructure, for example, by ensuring subsidy is designed to target failure in the market to achieve full UK coverage while minimising negative effects on competition. Public subsidy will be targeted to limit the risks of crowding out private investment, altering commercial investment incentives and ultimately distorting competition. Projects will continue to be procured under the Public Contracts Regulations (2020), to help meet our subsidy control requirements. </w:t>
      </w:r>
    </w:p>
    <w:p w14:paraId="65918DF4" w14:textId="77777777" w:rsidR="00F20619" w:rsidRDefault="00F33410" w:rsidP="0083113B">
      <w:pPr>
        <w:spacing w:after="0" w:line="276" w:lineRule="auto"/>
        <w:ind w:left="0" w:right="0" w:firstLine="0"/>
        <w:jc w:val="left"/>
      </w:pPr>
      <w:r>
        <w:t xml:space="preserve"> </w:t>
      </w:r>
    </w:p>
    <w:p w14:paraId="1BFFC9B2" w14:textId="77777777" w:rsidR="00F20619" w:rsidRDefault="00F33410" w:rsidP="0083113B">
      <w:pPr>
        <w:spacing w:line="276" w:lineRule="auto"/>
        <w:ind w:left="0" w:right="714" w:firstLine="0"/>
      </w:pPr>
      <w:r>
        <w:t xml:space="preserve">Suppliers have the opportunity during the OMR and Public Review stages, to share with BDUK, any firm and credible investment plans that may mean that public subsidy will not be warranted.  </w:t>
      </w:r>
    </w:p>
    <w:p w14:paraId="3EE97566" w14:textId="77777777" w:rsidR="00F20619" w:rsidRDefault="00F33410" w:rsidP="0083113B">
      <w:pPr>
        <w:spacing w:after="0" w:line="276" w:lineRule="auto"/>
        <w:ind w:left="720" w:right="0" w:firstLine="0"/>
        <w:jc w:val="left"/>
      </w:pPr>
      <w:r>
        <w:t xml:space="preserve"> </w:t>
      </w:r>
    </w:p>
    <w:p w14:paraId="1D49ABB0" w14:textId="77777777" w:rsidR="00F20619" w:rsidRDefault="00F33410" w:rsidP="0083113B">
      <w:pPr>
        <w:pStyle w:val="Heading4"/>
        <w:spacing w:line="276" w:lineRule="auto"/>
        <w:ind w:left="0" w:right="95" w:firstLine="0"/>
      </w:pPr>
      <w:bookmarkStart w:id="19" w:name="_Toc75346617"/>
      <w:r>
        <w:t>Requesting a review of a subsidy award</w:t>
      </w:r>
      <w:bookmarkEnd w:id="19"/>
      <w:r>
        <w:t xml:space="preserve"> </w:t>
      </w:r>
    </w:p>
    <w:p w14:paraId="2E4C4C6A" w14:textId="77777777" w:rsidR="00F20619" w:rsidRDefault="00F33410" w:rsidP="0083113B">
      <w:pPr>
        <w:spacing w:after="0" w:line="276" w:lineRule="auto"/>
        <w:ind w:left="0" w:right="95" w:firstLine="0"/>
        <w:jc w:val="left"/>
      </w:pPr>
      <w:r>
        <w:t xml:space="preserve"> </w:t>
      </w:r>
    </w:p>
    <w:p w14:paraId="401C514E" w14:textId="5753CC8B" w:rsidR="00F20619" w:rsidRDefault="00F33410" w:rsidP="0083113B">
      <w:pPr>
        <w:spacing w:line="276" w:lineRule="auto"/>
        <w:ind w:left="0" w:right="95" w:firstLine="0"/>
      </w:pPr>
      <w:r>
        <w:t>Under UK subsidy control requirements, anyone can request for a review about the award of subsidy. Requests must be submitted no later than one month from the date of the award of the subsidy for Dorset Council. The award of subsidy will follow the procurement and contract award and BDUK’s National Competency Centre will consider requests submitted within the one</w:t>
      </w:r>
      <w:r w:rsidR="0083113B">
        <w:t>-</w:t>
      </w:r>
      <w:r>
        <w:t xml:space="preserve">month timescale, under the terms of the TCA.  </w:t>
      </w:r>
    </w:p>
    <w:p w14:paraId="1967EC2A" w14:textId="77777777" w:rsidR="00F20619" w:rsidRDefault="00F33410" w:rsidP="0083113B">
      <w:pPr>
        <w:spacing w:after="0" w:line="276" w:lineRule="auto"/>
        <w:ind w:left="0" w:right="95" w:firstLine="0"/>
        <w:jc w:val="left"/>
      </w:pPr>
      <w:r>
        <w:t xml:space="preserve"> </w:t>
      </w:r>
    </w:p>
    <w:p w14:paraId="42DBBE08" w14:textId="77777777" w:rsidR="00F20619" w:rsidRDefault="00F33410" w:rsidP="0083113B">
      <w:pPr>
        <w:spacing w:line="276" w:lineRule="auto"/>
        <w:ind w:left="0" w:right="95" w:firstLine="0"/>
      </w:pPr>
      <w:r>
        <w:t xml:space="preserve">This proposed award will be published by the Department of Business Energy Industrial Strategy (BEIS). The process for making such a request will be published here too.   </w:t>
      </w:r>
    </w:p>
    <w:p w14:paraId="03160A48" w14:textId="77777777" w:rsidR="00F20619" w:rsidRDefault="00F33410" w:rsidP="0083113B">
      <w:pPr>
        <w:spacing w:after="0" w:line="276" w:lineRule="auto"/>
        <w:ind w:left="0" w:right="95" w:firstLine="0"/>
        <w:jc w:val="left"/>
      </w:pPr>
      <w:r>
        <w:t xml:space="preserve"> </w:t>
      </w:r>
    </w:p>
    <w:p w14:paraId="7F9529AB" w14:textId="77777777" w:rsidR="00F20619" w:rsidRDefault="00F33410" w:rsidP="0083113B">
      <w:pPr>
        <w:spacing w:line="276" w:lineRule="auto"/>
        <w:ind w:left="0" w:right="95" w:firstLine="0"/>
      </w:pPr>
      <w:r>
        <w:t xml:space="preserve">Information about the UK’s Subsidy Control regime may be found on our government website: </w:t>
      </w:r>
    </w:p>
    <w:p w14:paraId="186C8A33" w14:textId="77777777" w:rsidR="00F20619" w:rsidRDefault="00933B34" w:rsidP="0083113B">
      <w:pPr>
        <w:spacing w:after="0" w:line="276" w:lineRule="auto"/>
        <w:ind w:left="0" w:right="95" w:firstLine="0"/>
        <w:jc w:val="left"/>
      </w:pPr>
      <w:hyperlink r:id="rId21">
        <w:r w:rsidR="00F33410">
          <w:rPr>
            <w:color w:val="1155CC"/>
            <w:u w:val="single"/>
          </w:rPr>
          <w:t>https://www.gov.uk/government/news/government-sets-out-plans-for-new-approach-tosubsidy-control</w:t>
        </w:r>
      </w:hyperlink>
      <w:hyperlink r:id="rId22">
        <w:r w:rsidR="00F33410">
          <w:t xml:space="preserve"> </w:t>
        </w:r>
      </w:hyperlink>
    </w:p>
    <w:p w14:paraId="16FE8180" w14:textId="77777777" w:rsidR="00F20619" w:rsidRDefault="00F33410" w:rsidP="0083113B">
      <w:pPr>
        <w:spacing w:after="0" w:line="276" w:lineRule="auto"/>
        <w:ind w:left="0" w:right="95" w:firstLine="0"/>
        <w:jc w:val="left"/>
      </w:pPr>
      <w:r>
        <w:t xml:space="preserve"> </w:t>
      </w:r>
    </w:p>
    <w:p w14:paraId="3CBABD1A" w14:textId="77777777" w:rsidR="00F20619" w:rsidRDefault="00F33410" w:rsidP="0083113B">
      <w:pPr>
        <w:pStyle w:val="Heading4"/>
        <w:ind w:left="0" w:right="95" w:firstLine="0"/>
      </w:pPr>
      <w:bookmarkStart w:id="20" w:name="_Toc75346618"/>
      <w:r>
        <w:t>Key eligibility requirements for public subsidy</w:t>
      </w:r>
      <w:bookmarkEnd w:id="20"/>
      <w:r>
        <w:t xml:space="preserve"> </w:t>
      </w:r>
    </w:p>
    <w:p w14:paraId="62F571B9" w14:textId="77777777" w:rsidR="00F20619" w:rsidRDefault="00F33410" w:rsidP="0083113B">
      <w:pPr>
        <w:spacing w:after="0" w:line="259" w:lineRule="auto"/>
        <w:ind w:left="0" w:right="95" w:firstLine="0"/>
        <w:jc w:val="left"/>
      </w:pPr>
      <w:r>
        <w:t xml:space="preserve"> </w:t>
      </w:r>
    </w:p>
    <w:p w14:paraId="7D18B9E5" w14:textId="77777777" w:rsidR="00F20619" w:rsidRDefault="00F33410" w:rsidP="0083113B">
      <w:pPr>
        <w:ind w:left="0" w:right="95" w:firstLine="0"/>
      </w:pPr>
      <w:r>
        <w:t xml:space="preserve">For the purposes of the design of this intervention, BDUK has considered gigabit-capable broadband networks set out in </w:t>
      </w:r>
      <w:r>
        <w:rPr>
          <w:b/>
        </w:rPr>
        <w:t xml:space="preserve">Annex C. </w:t>
      </w:r>
      <w:r>
        <w:t xml:space="preserve">(Further guidance on the characteristics of qualifying technologies is available from BDUK). </w:t>
      </w:r>
    </w:p>
    <w:p w14:paraId="38A0716A" w14:textId="77777777" w:rsidR="00F20619" w:rsidRDefault="00F33410" w:rsidP="0083113B">
      <w:pPr>
        <w:spacing w:after="0" w:line="259" w:lineRule="auto"/>
        <w:ind w:left="0" w:right="95" w:firstLine="0"/>
        <w:jc w:val="left"/>
      </w:pPr>
      <w:r>
        <w:t xml:space="preserve"> </w:t>
      </w:r>
    </w:p>
    <w:p w14:paraId="7E2BC6A5" w14:textId="77777777" w:rsidR="00F20619" w:rsidRDefault="00F33410" w:rsidP="0083113B">
      <w:pPr>
        <w:ind w:left="0" w:right="95" w:firstLine="0"/>
      </w:pPr>
      <w:r>
        <w:lastRenderedPageBreak/>
        <w:t xml:space="preserve">BDUK also requires that public intervention should be able to ensure a ‘step change’ in broadband availability from that currently available as well as credible planned networks. This is demonstrated by: </w:t>
      </w:r>
    </w:p>
    <w:p w14:paraId="7070B1A8" w14:textId="77777777" w:rsidR="00F20619" w:rsidRDefault="00F20619" w:rsidP="0083113B">
      <w:pPr>
        <w:ind w:left="0" w:right="95" w:firstLine="0"/>
      </w:pPr>
    </w:p>
    <w:p w14:paraId="2E5C74D7" w14:textId="77777777" w:rsidR="00F20619" w:rsidRDefault="00F33410" w:rsidP="0083113B">
      <w:pPr>
        <w:numPr>
          <w:ilvl w:val="0"/>
          <w:numId w:val="8"/>
        </w:numPr>
        <w:ind w:left="426" w:right="95" w:hanging="284"/>
      </w:pPr>
      <w:r>
        <w:t xml:space="preserve">Generally, download speeds must be at least doubled and upload speeds substantially higher as a result of the intervention when compared with existing download and upload speeds </w:t>
      </w:r>
    </w:p>
    <w:p w14:paraId="2BFB2ADB" w14:textId="77777777" w:rsidR="00F20619" w:rsidRDefault="00F33410" w:rsidP="0083113B">
      <w:pPr>
        <w:numPr>
          <w:ilvl w:val="0"/>
          <w:numId w:val="8"/>
        </w:numPr>
        <w:ind w:left="426" w:right="95" w:hanging="284"/>
      </w:pPr>
      <w:r>
        <w:t xml:space="preserve">Significant new investments in the broadband network are undertaken (i.e. </w:t>
      </w:r>
    </w:p>
    <w:p w14:paraId="5DA7E9BA" w14:textId="77777777" w:rsidR="00F20619" w:rsidRDefault="00F33410" w:rsidP="0083113B">
      <w:pPr>
        <w:ind w:left="426" w:right="95" w:firstLine="0"/>
      </w:pPr>
      <w:r>
        <w:t xml:space="preserve">investments that must include civil works and installation of new passive elements) </w:t>
      </w:r>
    </w:p>
    <w:p w14:paraId="0DBE5A11" w14:textId="77777777" w:rsidR="00F20619" w:rsidRDefault="00F33410" w:rsidP="0083113B">
      <w:pPr>
        <w:numPr>
          <w:ilvl w:val="0"/>
          <w:numId w:val="8"/>
        </w:numPr>
        <w:ind w:left="426" w:right="95" w:hanging="284"/>
      </w:pPr>
      <w:r>
        <w:t xml:space="preserve">The new infrastructure brings significant new capabilities to the market in terms of broadband service availability, capacity and speeds and or competition. </w:t>
      </w:r>
    </w:p>
    <w:p w14:paraId="5A91FB51" w14:textId="77777777" w:rsidR="00F20619" w:rsidRDefault="00F33410" w:rsidP="0083113B">
      <w:pPr>
        <w:spacing w:after="0" w:line="259" w:lineRule="auto"/>
        <w:ind w:left="0" w:right="95" w:firstLine="0"/>
        <w:jc w:val="left"/>
      </w:pPr>
      <w:r>
        <w:t xml:space="preserve"> </w:t>
      </w:r>
    </w:p>
    <w:p w14:paraId="2D6334A9" w14:textId="77777777" w:rsidR="00F20619" w:rsidRDefault="00F33410" w:rsidP="0083113B">
      <w:pPr>
        <w:ind w:left="0" w:right="95" w:firstLine="0"/>
      </w:pPr>
      <w:r>
        <w:t xml:space="preserve">The ‘step change’ in broadband availability shall be compared to that of existing as well as credible planned networks.  </w:t>
      </w:r>
    </w:p>
    <w:p w14:paraId="51E7EFE4" w14:textId="77777777" w:rsidR="00F20619" w:rsidRDefault="00F33410" w:rsidP="0083113B">
      <w:pPr>
        <w:spacing w:after="0" w:line="259" w:lineRule="auto"/>
        <w:ind w:left="0" w:right="95" w:firstLine="0"/>
        <w:jc w:val="left"/>
      </w:pPr>
      <w:r>
        <w:t xml:space="preserve"> </w:t>
      </w:r>
    </w:p>
    <w:p w14:paraId="49EAD605" w14:textId="77777777" w:rsidR="00F20619" w:rsidRDefault="00F33410" w:rsidP="0083113B">
      <w:pPr>
        <w:ind w:left="0" w:right="95" w:firstLine="0"/>
      </w:pPr>
      <w:r>
        <w:t>BDUK classify premises</w:t>
      </w:r>
      <w:r>
        <w:rPr>
          <w:color w:val="00796B"/>
        </w:rPr>
        <w:t xml:space="preserve"> </w:t>
      </w:r>
      <w:r>
        <w:t xml:space="preserve">on the basis of their existing or planned broadband infrastructure: </w:t>
      </w:r>
    </w:p>
    <w:p w14:paraId="51214FA3" w14:textId="77777777" w:rsidR="00F20619" w:rsidRDefault="00F33410" w:rsidP="0083113B">
      <w:pPr>
        <w:spacing w:after="4" w:line="259" w:lineRule="auto"/>
        <w:ind w:left="0" w:right="95" w:firstLine="0"/>
        <w:jc w:val="left"/>
      </w:pPr>
      <w:r>
        <w:t xml:space="preserve"> </w:t>
      </w:r>
    </w:p>
    <w:p w14:paraId="05F9078B" w14:textId="77777777" w:rsidR="00F20619" w:rsidRDefault="00F33410" w:rsidP="0083113B">
      <w:pPr>
        <w:numPr>
          <w:ilvl w:val="0"/>
          <w:numId w:val="8"/>
        </w:numPr>
        <w:spacing w:after="29"/>
        <w:ind w:left="426" w:right="95" w:hanging="284"/>
      </w:pPr>
      <w:r>
        <w:t xml:space="preserve">‘White’ premises are those in which there is no qualifying broadband infrastructure and none is likely to be developed within 3 years; </w:t>
      </w:r>
    </w:p>
    <w:p w14:paraId="3DA3257B" w14:textId="77777777" w:rsidR="00F20619" w:rsidRDefault="00F33410" w:rsidP="0083113B">
      <w:pPr>
        <w:numPr>
          <w:ilvl w:val="0"/>
          <w:numId w:val="8"/>
        </w:numPr>
        <w:ind w:left="426" w:right="95" w:hanging="284"/>
      </w:pPr>
      <w:r>
        <w:t xml:space="preserve">‘Grey’ premises are those where only one qualifying broadband infrastructure is present or is to be deployed within the coming 3 years; and </w:t>
      </w:r>
    </w:p>
    <w:p w14:paraId="36E1AC30" w14:textId="77777777" w:rsidR="00F20619" w:rsidRDefault="00F33410" w:rsidP="0083113B">
      <w:pPr>
        <w:numPr>
          <w:ilvl w:val="0"/>
          <w:numId w:val="8"/>
        </w:numPr>
        <w:ind w:left="426" w:right="95" w:hanging="284"/>
      </w:pPr>
      <w:r>
        <w:t xml:space="preserve">‘Black’ premises are those where at least two qualifying broadband infrastructures of different operators exist or will be deployed in the coming 3 years. </w:t>
      </w:r>
    </w:p>
    <w:p w14:paraId="0A977260" w14:textId="77777777" w:rsidR="00F20619" w:rsidRDefault="00F33410" w:rsidP="0083113B">
      <w:pPr>
        <w:spacing w:after="0" w:line="259" w:lineRule="auto"/>
        <w:ind w:left="0" w:right="95" w:firstLine="0"/>
        <w:jc w:val="left"/>
      </w:pPr>
      <w:r>
        <w:t xml:space="preserve"> </w:t>
      </w:r>
    </w:p>
    <w:p w14:paraId="6F0B848B" w14:textId="4B4261F6" w:rsidR="00F20619" w:rsidRDefault="00F33410" w:rsidP="0083113B">
      <w:pPr>
        <w:ind w:left="0" w:right="95" w:firstLine="0"/>
      </w:pPr>
      <w:r>
        <w:t>In addition, the proposed intervention area includes a number of ‘under review’, or ‘conditional white’ areas. These are areas where suppliers have reported planned commercial broadband coverage, but where those plans have been judged through the OMR as potentially being at risk of not being completed. These areas will be subject to continued monitoring and verification of supplier plans within the three</w:t>
      </w:r>
      <w:r w:rsidR="0083113B">
        <w:t>-</w:t>
      </w:r>
      <w:r>
        <w:t xml:space="preserve">year period by BDUK. BDUK may request commitment from the supplier that significant progress is made within three years. In the event that these commercial plans fall away these premises will be mapped as eligible and form part of the proposed intervention area and so eligible for intervention via this aid measure. </w:t>
      </w:r>
    </w:p>
    <w:p w14:paraId="27E8C720" w14:textId="77777777" w:rsidR="00F20619" w:rsidRDefault="00F33410" w:rsidP="0083113B">
      <w:pPr>
        <w:spacing w:after="19" w:line="259" w:lineRule="auto"/>
        <w:ind w:left="0" w:right="95" w:firstLine="0"/>
        <w:jc w:val="left"/>
      </w:pPr>
      <w:r>
        <w:t xml:space="preserve"> </w:t>
      </w:r>
    </w:p>
    <w:p w14:paraId="282BEF91" w14:textId="77777777" w:rsidR="00F20619" w:rsidRDefault="00F33410" w:rsidP="0083113B">
      <w:pPr>
        <w:ind w:left="0" w:right="95" w:firstLine="0"/>
      </w:pPr>
      <w:r>
        <w:t xml:space="preserve">BDUK will target only those premises identified as ‘white’. </w:t>
      </w:r>
    </w:p>
    <w:p w14:paraId="3CC9686C" w14:textId="64281CCE" w:rsidR="00F20619" w:rsidRDefault="00F33410" w:rsidP="0083113B">
      <w:pPr>
        <w:spacing w:after="239" w:line="259" w:lineRule="auto"/>
        <w:ind w:left="720" w:right="0" w:firstLine="0"/>
        <w:jc w:val="left"/>
      </w:pPr>
      <w:r>
        <w:t xml:space="preserve">  </w:t>
      </w:r>
    </w:p>
    <w:p w14:paraId="15B7D44C" w14:textId="77777777" w:rsidR="00F20619" w:rsidRDefault="00F20619">
      <w:pPr>
        <w:spacing w:after="0" w:line="259" w:lineRule="auto"/>
        <w:ind w:left="720" w:right="0" w:firstLine="0"/>
        <w:jc w:val="left"/>
      </w:pPr>
    </w:p>
    <w:sectPr w:rsidR="00F20619">
      <w:headerReference w:type="even" r:id="rId23"/>
      <w:headerReference w:type="default" r:id="rId24"/>
      <w:footerReference w:type="even" r:id="rId25"/>
      <w:footerReference w:type="default" r:id="rId26"/>
      <w:headerReference w:type="first" r:id="rId27"/>
      <w:footerReference w:type="first" r:id="rId28"/>
      <w:pgSz w:w="11906" w:h="16838"/>
      <w:pgMar w:top="1702"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D5CF2" w14:textId="77777777" w:rsidR="00DF6A5F" w:rsidRDefault="00DF6A5F">
      <w:pPr>
        <w:spacing w:after="0" w:line="240" w:lineRule="auto"/>
      </w:pPr>
      <w:r>
        <w:separator/>
      </w:r>
    </w:p>
  </w:endnote>
  <w:endnote w:type="continuationSeparator" w:id="0">
    <w:p w14:paraId="123EB2AE" w14:textId="77777777" w:rsidR="00DF6A5F" w:rsidRDefault="00DF6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FA3D7" w14:textId="77777777" w:rsidR="0083113B" w:rsidRDefault="0083113B">
    <w:pPr>
      <w:spacing w:after="19" w:line="259" w:lineRule="auto"/>
      <w:ind w:left="0" w:right="5" w:firstLine="0"/>
      <w:jc w:val="center"/>
    </w:pPr>
    <w:r>
      <w:fldChar w:fldCharType="begin"/>
    </w:r>
    <w:r>
      <w:instrText>PAGE</w:instrText>
    </w:r>
    <w:r>
      <w:fldChar w:fldCharType="end"/>
    </w:r>
    <w:r>
      <w:rPr>
        <w:sz w:val="20"/>
        <w:szCs w:val="20"/>
      </w:rPr>
      <w:t xml:space="preserve"> </w:t>
    </w:r>
  </w:p>
  <w:p w14:paraId="6E7D3E01" w14:textId="77777777" w:rsidR="0083113B" w:rsidRDefault="0083113B">
    <w:pPr>
      <w:spacing w:after="0" w:line="259" w:lineRule="auto"/>
      <w:ind w:left="720" w:right="0" w:firstLine="0"/>
      <w:jc w:val="left"/>
    </w:pPr>
    <w:r>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318D8" w14:textId="77777777" w:rsidR="0083113B" w:rsidRDefault="0083113B">
    <w:pPr>
      <w:spacing w:after="19" w:line="259" w:lineRule="auto"/>
      <w:ind w:left="0" w:right="5" w:firstLine="0"/>
      <w:jc w:val="center"/>
    </w:pPr>
    <w:r>
      <w:fldChar w:fldCharType="begin"/>
    </w:r>
    <w:r>
      <w:instrText>PAGE</w:instrText>
    </w:r>
    <w:r>
      <w:fldChar w:fldCharType="separate"/>
    </w:r>
    <w:r>
      <w:rPr>
        <w:noProof/>
      </w:rPr>
      <w:t>2</w:t>
    </w:r>
    <w:r>
      <w:fldChar w:fldCharType="end"/>
    </w:r>
    <w:r>
      <w:rPr>
        <w:sz w:val="20"/>
        <w:szCs w:val="20"/>
      </w:rPr>
      <w:t xml:space="preserve"> </w:t>
    </w:r>
  </w:p>
  <w:p w14:paraId="758CFAB8" w14:textId="77777777" w:rsidR="0083113B" w:rsidRDefault="0083113B">
    <w:pPr>
      <w:spacing w:after="0" w:line="259" w:lineRule="auto"/>
      <w:ind w:left="720" w:right="0" w:firstLine="0"/>
      <w:jc w:val="left"/>
    </w:pP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A25F" w14:textId="77777777" w:rsidR="0083113B" w:rsidRDefault="0083113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1DE8F" w14:textId="77777777" w:rsidR="00DF6A5F" w:rsidRDefault="00DF6A5F">
      <w:pPr>
        <w:spacing w:after="0" w:line="240" w:lineRule="auto"/>
      </w:pPr>
      <w:r>
        <w:separator/>
      </w:r>
    </w:p>
  </w:footnote>
  <w:footnote w:type="continuationSeparator" w:id="0">
    <w:p w14:paraId="460CA3FD" w14:textId="77777777" w:rsidR="00DF6A5F" w:rsidRDefault="00DF6A5F">
      <w:pPr>
        <w:spacing w:after="0" w:line="240" w:lineRule="auto"/>
      </w:pPr>
      <w:r>
        <w:continuationSeparator/>
      </w:r>
    </w:p>
  </w:footnote>
  <w:footnote w:id="1">
    <w:p w14:paraId="522C121D" w14:textId="77777777" w:rsidR="0083113B" w:rsidRPr="00120E6B" w:rsidRDefault="0083113B" w:rsidP="00120E6B">
      <w:pPr>
        <w:pBdr>
          <w:top w:val="nil"/>
          <w:left w:val="nil"/>
          <w:bottom w:val="nil"/>
          <w:right w:val="nil"/>
          <w:between w:val="nil"/>
        </w:pBdr>
        <w:spacing w:after="48" w:line="259" w:lineRule="auto"/>
        <w:ind w:left="142" w:right="0" w:firstLine="0"/>
        <w:jc w:val="left"/>
        <w:rPr>
          <w:rFonts w:ascii="Calibri" w:hAnsi="Calibri" w:cs="Calibri"/>
          <w:sz w:val="20"/>
          <w:szCs w:val="20"/>
        </w:rPr>
      </w:pPr>
      <w:r>
        <w:rPr>
          <w:vertAlign w:val="superscript"/>
        </w:rPr>
        <w:footnoteRef/>
      </w:r>
      <w:r>
        <w:rPr>
          <w:sz w:val="20"/>
          <w:szCs w:val="20"/>
        </w:rPr>
        <w:t xml:space="preserve"> </w:t>
      </w:r>
      <w:r w:rsidRPr="00120E6B">
        <w:rPr>
          <w:rFonts w:ascii="Calibri" w:hAnsi="Calibri" w:cs="Calibri"/>
          <w:sz w:val="20"/>
          <w:szCs w:val="20"/>
        </w:rPr>
        <w:t xml:space="preserve">This principally applies to CPE but also backhaul/other network upgrades. </w:t>
      </w:r>
    </w:p>
  </w:footnote>
  <w:footnote w:id="2">
    <w:p w14:paraId="4A5CCC48" w14:textId="77777777" w:rsidR="0083113B" w:rsidRDefault="0083113B" w:rsidP="00120E6B">
      <w:pPr>
        <w:pBdr>
          <w:top w:val="nil"/>
          <w:left w:val="nil"/>
          <w:bottom w:val="nil"/>
          <w:right w:val="nil"/>
          <w:between w:val="nil"/>
        </w:pBdr>
        <w:spacing w:after="0" w:line="270" w:lineRule="auto"/>
        <w:ind w:left="142" w:right="439" w:firstLine="0"/>
        <w:jc w:val="left"/>
        <w:rPr>
          <w:rFonts w:ascii="Calibri" w:eastAsia="Calibri" w:hAnsi="Calibri" w:cs="Calibri"/>
          <w:sz w:val="20"/>
          <w:szCs w:val="20"/>
        </w:rPr>
      </w:pPr>
      <w:r w:rsidRPr="00120E6B">
        <w:rPr>
          <w:rFonts w:ascii="Calibri" w:hAnsi="Calibri" w:cs="Calibri"/>
          <w:sz w:val="20"/>
          <w:szCs w:val="20"/>
          <w:vertAlign w:val="superscript"/>
        </w:rPr>
        <w:footnoteRef/>
      </w:r>
      <w:r w:rsidRPr="00120E6B">
        <w:rPr>
          <w:rFonts w:ascii="Calibri" w:hAnsi="Calibri" w:cs="Calibri"/>
          <w:sz w:val="20"/>
          <w:szCs w:val="20"/>
        </w:rPr>
        <w:t xml:space="preserve"> </w:t>
      </w:r>
      <w:r w:rsidRPr="00120E6B">
        <w:rPr>
          <w:rFonts w:ascii="Calibri" w:eastAsia="Calibri" w:hAnsi="Calibri" w:cs="Calibri"/>
          <w:sz w:val="20"/>
          <w:szCs w:val="20"/>
        </w:rPr>
        <w:t>Minimum download speeds may include the usual framing and packet overheads of the technologies</w:t>
      </w:r>
    </w:p>
    <w:p w14:paraId="7FBFB507" w14:textId="5E3FA2FE" w:rsidR="0083113B" w:rsidRPr="00120E6B" w:rsidRDefault="0083113B" w:rsidP="00120E6B">
      <w:pPr>
        <w:pBdr>
          <w:top w:val="nil"/>
          <w:left w:val="nil"/>
          <w:bottom w:val="nil"/>
          <w:right w:val="nil"/>
          <w:between w:val="nil"/>
        </w:pBdr>
        <w:spacing w:after="0" w:line="270" w:lineRule="auto"/>
        <w:ind w:left="142" w:right="439" w:firstLine="0"/>
        <w:jc w:val="left"/>
        <w:rPr>
          <w:rFonts w:ascii="Calibri" w:hAnsi="Calibri" w:cs="Calibri"/>
          <w:sz w:val="20"/>
          <w:szCs w:val="20"/>
        </w:rPr>
      </w:pPr>
      <w:r w:rsidRPr="00120E6B">
        <w:rPr>
          <w:rFonts w:ascii="Calibri" w:eastAsia="Calibri" w:hAnsi="Calibri" w:cs="Calibri"/>
          <w:sz w:val="20"/>
          <w:szCs w:val="20"/>
        </w:rPr>
        <w:t>used, provided that they amount to no more than a few percent of the total traffic i.e. data speed is defined as (user data traffic + overheads) / time</w:t>
      </w:r>
      <w:r w:rsidRPr="00120E6B">
        <w:rPr>
          <w:rFonts w:ascii="Calibri" w:hAnsi="Calibri" w:cs="Calibri"/>
          <w:sz w:val="20"/>
          <w:szCs w:val="20"/>
        </w:rPr>
        <w:t xml:space="preserve"> </w:t>
      </w:r>
    </w:p>
  </w:footnote>
  <w:footnote w:id="3">
    <w:p w14:paraId="7890CD38" w14:textId="77777777" w:rsidR="0083113B" w:rsidRPr="00120E6B" w:rsidRDefault="0083113B" w:rsidP="00120E6B">
      <w:pPr>
        <w:pBdr>
          <w:top w:val="nil"/>
          <w:left w:val="nil"/>
          <w:bottom w:val="nil"/>
          <w:right w:val="nil"/>
          <w:between w:val="nil"/>
        </w:pBdr>
        <w:spacing w:after="0" w:line="257" w:lineRule="auto"/>
        <w:ind w:left="142" w:right="737" w:firstLine="0"/>
        <w:rPr>
          <w:rFonts w:ascii="Calibri" w:hAnsi="Calibri" w:cs="Calibri"/>
          <w:sz w:val="20"/>
          <w:szCs w:val="20"/>
        </w:rPr>
      </w:pPr>
      <w:r w:rsidRPr="00120E6B">
        <w:rPr>
          <w:rFonts w:ascii="Calibri" w:hAnsi="Calibri" w:cs="Calibri"/>
          <w:sz w:val="20"/>
          <w:szCs w:val="20"/>
          <w:vertAlign w:val="superscript"/>
        </w:rPr>
        <w:footnoteRef/>
      </w:r>
      <w:r w:rsidRPr="00120E6B">
        <w:rPr>
          <w:rFonts w:ascii="Calibri" w:hAnsi="Calibri" w:cs="Calibri"/>
          <w:sz w:val="20"/>
          <w:szCs w:val="20"/>
        </w:rPr>
        <w:t xml:space="preserve"> </w:t>
      </w:r>
      <w:r w:rsidRPr="00120E6B">
        <w:rPr>
          <w:rFonts w:ascii="Calibri" w:hAnsi="Calibri" w:cs="Calibri"/>
          <w:sz w:val="20"/>
          <w:szCs w:val="20"/>
        </w:rPr>
        <w:t xml:space="preserve">Typically contention ratios of around 20:1 to 30:1 have been found to meet these criteria and should not be exceeded unless it can be otherwise demonstrated how these criteria would be met.  For the avoidance of doubt, the performance criteria take precedence over contention ratio considerations.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4A21" w14:textId="77777777" w:rsidR="0083113B" w:rsidRDefault="0083113B">
    <w:pPr>
      <w:spacing w:after="0" w:line="259" w:lineRule="auto"/>
      <w:ind w:left="719" w:right="0" w:firstLine="0"/>
      <w:jc w:val="left"/>
    </w:pPr>
    <w:r>
      <w:rPr>
        <w:noProof/>
      </w:rPr>
      <w:drawing>
        <wp:anchor distT="0" distB="0" distL="114300" distR="114300" simplePos="0" relativeHeight="251660288" behindDoc="0" locked="0" layoutInCell="1" hidden="0" allowOverlap="1" wp14:anchorId="55172BD8" wp14:editId="74F9E7F0">
          <wp:simplePos x="0" y="0"/>
          <wp:positionH relativeFrom="page">
            <wp:posOffset>895350</wp:posOffset>
          </wp:positionH>
          <wp:positionV relativeFrom="page">
            <wp:posOffset>0</wp:posOffset>
          </wp:positionV>
          <wp:extent cx="1186777" cy="785495"/>
          <wp:effectExtent l="0" t="0" r="0" b="0"/>
          <wp:wrapSquare wrapText="bothSides" distT="0" distB="0" distL="114300" distR="114300"/>
          <wp:docPr id="19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6777" cy="785495"/>
                  </a:xfrm>
                  <a:prstGeom prst="rect">
                    <a:avLst/>
                  </a:prstGeom>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BFA71" w14:textId="75EDA0AA" w:rsidR="0083113B" w:rsidRDefault="0083113B">
    <w:pPr>
      <w:spacing w:after="0" w:line="259" w:lineRule="auto"/>
      <w:ind w:left="719" w:right="0" w:firstLine="0"/>
      <w:jc w:val="left"/>
    </w:pPr>
    <w:r>
      <w:rPr>
        <w:noProof/>
      </w:rPr>
      <w:drawing>
        <wp:anchor distT="0" distB="0" distL="114300" distR="114300" simplePos="0" relativeHeight="251659264" behindDoc="0" locked="0" layoutInCell="1" hidden="0" allowOverlap="1" wp14:anchorId="558EB528" wp14:editId="072B1951">
          <wp:simplePos x="0" y="0"/>
          <wp:positionH relativeFrom="column">
            <wp:posOffset>4482465</wp:posOffset>
          </wp:positionH>
          <wp:positionV relativeFrom="paragraph">
            <wp:posOffset>-81915</wp:posOffset>
          </wp:positionV>
          <wp:extent cx="1270000" cy="546100"/>
          <wp:effectExtent l="0" t="0" r="0" b="0"/>
          <wp:wrapSquare wrapText="bothSides" distT="0" distB="0" distL="114300" distR="114300"/>
          <wp:docPr id="191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70000" cy="5461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3243E6A9" wp14:editId="71F4C0A0">
          <wp:simplePos x="0" y="0"/>
          <wp:positionH relativeFrom="page">
            <wp:posOffset>895350</wp:posOffset>
          </wp:positionH>
          <wp:positionV relativeFrom="page">
            <wp:posOffset>273050</wp:posOffset>
          </wp:positionV>
          <wp:extent cx="1035050" cy="660400"/>
          <wp:effectExtent l="0" t="0" r="0" b="0"/>
          <wp:wrapSquare wrapText="bothSides" distT="0" distB="0" distL="114300" distR="114300"/>
          <wp:docPr id="19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35050" cy="660400"/>
                  </a:xfrm>
                  <a:prstGeom prst="rect">
                    <a:avLst/>
                  </a:prstGeom>
                  <a:ln/>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0CC7" w14:textId="77777777" w:rsidR="0083113B" w:rsidRDefault="0083113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11090"/>
    <w:multiLevelType w:val="multilevel"/>
    <w:tmpl w:val="4EAEE9C4"/>
    <w:lvl w:ilvl="0">
      <w:start w:val="1"/>
      <w:numFmt w:val="decimal"/>
      <w:lvlText w:val="%1."/>
      <w:lvlJc w:val="left"/>
      <w:pPr>
        <w:ind w:left="1417" w:firstLine="4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573" w:hanging="2573"/>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3293" w:hanging="329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13" w:hanging="4013"/>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733" w:hanging="4733"/>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453" w:hanging="545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73" w:hanging="6173"/>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893" w:hanging="6893"/>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241B53F9"/>
    <w:multiLevelType w:val="multilevel"/>
    <w:tmpl w:val="A246D9F2"/>
    <w:lvl w:ilvl="0">
      <w:start w:val="1"/>
      <w:numFmt w:val="bullet"/>
      <w:lvlText w:val="●"/>
      <w:lvlJc w:val="left"/>
      <w:pPr>
        <w:ind w:left="1440" w:hanging="1440"/>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0"/>
        <w:szCs w:val="20"/>
        <w:u w:val="none"/>
        <w:shd w:val="clear" w:color="auto" w:fill="auto"/>
        <w:vertAlign w:val="baseline"/>
      </w:rPr>
    </w:lvl>
  </w:abstractNum>
  <w:abstractNum w:abstractNumId="2" w15:restartNumberingAfterBreak="0">
    <w:nsid w:val="307A7EE6"/>
    <w:multiLevelType w:val="multilevel"/>
    <w:tmpl w:val="1A54639E"/>
    <w:lvl w:ilvl="0">
      <w:start w:val="1"/>
      <w:numFmt w:val="bullet"/>
      <w:lvlText w:val="●"/>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3" w15:restartNumberingAfterBreak="0">
    <w:nsid w:val="3DEC3A8F"/>
    <w:multiLevelType w:val="multilevel"/>
    <w:tmpl w:val="9EA6BF40"/>
    <w:lvl w:ilvl="0">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480" w:hanging="648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7200" w:hanging="7200"/>
      </w:pPr>
      <w:rPr>
        <w:rFonts w:ascii="Arial" w:eastAsia="Arial" w:hAnsi="Arial" w:cs="Arial"/>
        <w:b w:val="0"/>
        <w:i w:val="0"/>
        <w:strike w:val="0"/>
        <w:color w:val="000000"/>
        <w:sz w:val="22"/>
        <w:szCs w:val="22"/>
        <w:u w:val="none"/>
        <w:shd w:val="clear" w:color="auto" w:fill="auto"/>
        <w:vertAlign w:val="baseline"/>
      </w:rPr>
    </w:lvl>
  </w:abstractNum>
  <w:abstractNum w:abstractNumId="4" w15:restartNumberingAfterBreak="0">
    <w:nsid w:val="429F1686"/>
    <w:multiLevelType w:val="multilevel"/>
    <w:tmpl w:val="7CD0A860"/>
    <w:lvl w:ilvl="0">
      <w:start w:val="1"/>
      <w:numFmt w:val="bullet"/>
      <w:lvlText w:val="●"/>
      <w:lvlJc w:val="left"/>
      <w:pPr>
        <w:ind w:left="1065" w:hanging="1065"/>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865" w:hanging="1865"/>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585" w:hanging="2585"/>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3305" w:hanging="3305"/>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4025" w:hanging="4025"/>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745" w:hanging="4745"/>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465" w:hanging="5465"/>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6185" w:hanging="6185"/>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905" w:hanging="6905"/>
      </w:pPr>
      <w:rPr>
        <w:rFonts w:ascii="Calibri" w:eastAsia="Calibri" w:hAnsi="Calibri" w:cs="Calibri"/>
        <w:b w:val="0"/>
        <w:i w:val="0"/>
        <w:strike w:val="0"/>
        <w:color w:val="000000"/>
        <w:sz w:val="20"/>
        <w:szCs w:val="20"/>
        <w:u w:val="none"/>
        <w:shd w:val="clear" w:color="auto" w:fill="auto"/>
        <w:vertAlign w:val="baseline"/>
      </w:rPr>
    </w:lvl>
  </w:abstractNum>
  <w:abstractNum w:abstractNumId="5" w15:restartNumberingAfterBreak="0">
    <w:nsid w:val="697164B4"/>
    <w:multiLevelType w:val="hybridMultilevel"/>
    <w:tmpl w:val="95E4B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0D12B4"/>
    <w:multiLevelType w:val="multilevel"/>
    <w:tmpl w:val="4DE24BD0"/>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7" w15:restartNumberingAfterBreak="0">
    <w:nsid w:val="6E771FB1"/>
    <w:multiLevelType w:val="multilevel"/>
    <w:tmpl w:val="12022A6A"/>
    <w:lvl w:ilvl="0">
      <w:start w:val="1"/>
      <w:numFmt w:val="bullet"/>
      <w:pStyle w:val="Heading1"/>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480" w:hanging="648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7200" w:hanging="7200"/>
      </w:pPr>
      <w:rPr>
        <w:rFonts w:ascii="Arial" w:eastAsia="Arial" w:hAnsi="Arial" w:cs="Arial"/>
        <w:b w:val="0"/>
        <w:i w:val="0"/>
        <w:strike w:val="0"/>
        <w:color w:val="000000"/>
        <w:sz w:val="22"/>
        <w:szCs w:val="22"/>
        <w:u w:val="none"/>
        <w:shd w:val="clear" w:color="auto" w:fill="auto"/>
        <w:vertAlign w:val="baseline"/>
      </w:rPr>
    </w:lvl>
  </w:abstractNum>
  <w:abstractNum w:abstractNumId="8" w15:restartNumberingAfterBreak="0">
    <w:nsid w:val="723D6617"/>
    <w:multiLevelType w:val="multilevel"/>
    <w:tmpl w:val="ACBC13F4"/>
    <w:lvl w:ilvl="0">
      <w:start w:val="1"/>
      <w:numFmt w:val="bullet"/>
      <w:lvlText w:val="●"/>
      <w:lvlJc w:val="left"/>
      <w:pPr>
        <w:ind w:left="7808" w:hanging="157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3" w:hanging="1363"/>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083" w:hanging="2083"/>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03" w:hanging="280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3" w:hanging="3523"/>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243" w:hanging="4243"/>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963" w:hanging="496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3" w:hanging="5683"/>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03" w:hanging="6403"/>
      </w:pPr>
      <w:rPr>
        <w:rFonts w:ascii="Arial" w:eastAsia="Arial" w:hAnsi="Arial" w:cs="Arial"/>
        <w:b w:val="0"/>
        <w:i w:val="0"/>
        <w:strike w:val="0"/>
        <w:color w:val="000000"/>
        <w:sz w:val="22"/>
        <w:szCs w:val="22"/>
        <w:u w:val="none"/>
        <w:shd w:val="clear" w:color="auto" w:fill="auto"/>
        <w:vertAlign w:val="baseline"/>
      </w:rPr>
    </w:lvl>
  </w:abstractNum>
  <w:abstractNum w:abstractNumId="9" w15:restartNumberingAfterBreak="0">
    <w:nsid w:val="730D18BF"/>
    <w:multiLevelType w:val="multilevel"/>
    <w:tmpl w:val="09462870"/>
    <w:lvl w:ilvl="0">
      <w:start w:val="1"/>
      <w:numFmt w:val="bullet"/>
      <w:lvlText w:val="●"/>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10" w15:restartNumberingAfterBreak="0">
    <w:nsid w:val="745521F8"/>
    <w:multiLevelType w:val="multilevel"/>
    <w:tmpl w:val="A1549D66"/>
    <w:lvl w:ilvl="0">
      <w:start w:val="1"/>
      <w:numFmt w:val="lowerLetter"/>
      <w:lvlText w:val="%1)"/>
      <w:lvlJc w:val="left"/>
      <w:pPr>
        <w:ind w:left="1712" w:hanging="1712"/>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507" w:hanging="1507"/>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227" w:hanging="2227"/>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947" w:hanging="2947"/>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667" w:hanging="3667"/>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387" w:hanging="4387"/>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107" w:hanging="5107"/>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827" w:hanging="5827"/>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547" w:hanging="6547"/>
      </w:pPr>
      <w:rPr>
        <w:rFonts w:ascii="Arial" w:eastAsia="Arial" w:hAnsi="Arial" w:cs="Arial"/>
        <w:b w:val="0"/>
        <w:i w:val="0"/>
        <w:strike w:val="0"/>
        <w:color w:val="000000"/>
        <w:sz w:val="22"/>
        <w:szCs w:val="22"/>
        <w:u w:val="none"/>
        <w:shd w:val="clear" w:color="auto" w:fill="auto"/>
        <w:vertAlign w:val="baseline"/>
      </w:rPr>
    </w:lvl>
  </w:abstractNum>
  <w:abstractNum w:abstractNumId="11" w15:restartNumberingAfterBreak="0">
    <w:nsid w:val="7C550BA6"/>
    <w:multiLevelType w:val="multilevel"/>
    <w:tmpl w:val="FEA233B0"/>
    <w:lvl w:ilvl="0">
      <w:start w:val="1"/>
      <w:numFmt w:val="decimal"/>
      <w:lvlText w:val="%1."/>
      <w:lvlJc w:val="left"/>
      <w:pPr>
        <w:ind w:left="0" w:firstLine="0"/>
      </w:pPr>
      <w:rPr>
        <w:rFonts w:ascii="Arial" w:eastAsia="Arial" w:hAnsi="Arial" w:cs="Arial"/>
        <w:b w:val="0"/>
        <w:i w:val="0"/>
        <w:strike w:val="0"/>
        <w:color w:val="000000"/>
        <w:sz w:val="32"/>
        <w:szCs w:val="32"/>
        <w:u w:val="none"/>
        <w:shd w:val="clear" w:color="auto" w:fill="auto"/>
        <w:vertAlign w:val="baseline"/>
      </w:rPr>
    </w:lvl>
    <w:lvl w:ilvl="1">
      <w:start w:val="1"/>
      <w:numFmt w:val="lowerLetter"/>
      <w:lvlText w:val="%2"/>
      <w:lvlJc w:val="left"/>
      <w:pPr>
        <w:ind w:left="1507" w:hanging="1507"/>
      </w:pPr>
      <w:rPr>
        <w:rFonts w:ascii="Arial" w:eastAsia="Arial" w:hAnsi="Arial" w:cs="Arial"/>
        <w:b w:val="0"/>
        <w:i w:val="0"/>
        <w:strike w:val="0"/>
        <w:color w:val="000000"/>
        <w:sz w:val="32"/>
        <w:szCs w:val="32"/>
        <w:u w:val="none"/>
        <w:shd w:val="clear" w:color="auto" w:fill="auto"/>
        <w:vertAlign w:val="baseline"/>
      </w:rPr>
    </w:lvl>
    <w:lvl w:ilvl="2">
      <w:start w:val="1"/>
      <w:numFmt w:val="lowerRoman"/>
      <w:lvlText w:val="%3"/>
      <w:lvlJc w:val="left"/>
      <w:pPr>
        <w:ind w:left="2227" w:hanging="2227"/>
      </w:pPr>
      <w:rPr>
        <w:rFonts w:ascii="Arial" w:eastAsia="Arial" w:hAnsi="Arial" w:cs="Arial"/>
        <w:b w:val="0"/>
        <w:i w:val="0"/>
        <w:strike w:val="0"/>
        <w:color w:val="000000"/>
        <w:sz w:val="32"/>
        <w:szCs w:val="32"/>
        <w:u w:val="none"/>
        <w:shd w:val="clear" w:color="auto" w:fill="auto"/>
        <w:vertAlign w:val="baseline"/>
      </w:rPr>
    </w:lvl>
    <w:lvl w:ilvl="3">
      <w:start w:val="1"/>
      <w:numFmt w:val="decimal"/>
      <w:lvlText w:val="%4"/>
      <w:lvlJc w:val="left"/>
      <w:pPr>
        <w:ind w:left="2947" w:hanging="2947"/>
      </w:pPr>
      <w:rPr>
        <w:rFonts w:ascii="Arial" w:eastAsia="Arial" w:hAnsi="Arial" w:cs="Arial"/>
        <w:b w:val="0"/>
        <w:i w:val="0"/>
        <w:strike w:val="0"/>
        <w:color w:val="000000"/>
        <w:sz w:val="32"/>
        <w:szCs w:val="32"/>
        <w:u w:val="none"/>
        <w:shd w:val="clear" w:color="auto" w:fill="auto"/>
        <w:vertAlign w:val="baseline"/>
      </w:rPr>
    </w:lvl>
    <w:lvl w:ilvl="4">
      <w:start w:val="1"/>
      <w:numFmt w:val="lowerLetter"/>
      <w:lvlText w:val="%5"/>
      <w:lvlJc w:val="left"/>
      <w:pPr>
        <w:ind w:left="3667" w:hanging="3667"/>
      </w:pPr>
      <w:rPr>
        <w:rFonts w:ascii="Arial" w:eastAsia="Arial" w:hAnsi="Arial" w:cs="Arial"/>
        <w:b w:val="0"/>
        <w:i w:val="0"/>
        <w:strike w:val="0"/>
        <w:color w:val="000000"/>
        <w:sz w:val="32"/>
        <w:szCs w:val="32"/>
        <w:u w:val="none"/>
        <w:shd w:val="clear" w:color="auto" w:fill="auto"/>
        <w:vertAlign w:val="baseline"/>
      </w:rPr>
    </w:lvl>
    <w:lvl w:ilvl="5">
      <w:start w:val="1"/>
      <w:numFmt w:val="lowerRoman"/>
      <w:lvlText w:val="%6"/>
      <w:lvlJc w:val="left"/>
      <w:pPr>
        <w:ind w:left="4387" w:hanging="4387"/>
      </w:pPr>
      <w:rPr>
        <w:rFonts w:ascii="Arial" w:eastAsia="Arial" w:hAnsi="Arial" w:cs="Arial"/>
        <w:b w:val="0"/>
        <w:i w:val="0"/>
        <w:strike w:val="0"/>
        <w:color w:val="000000"/>
        <w:sz w:val="32"/>
        <w:szCs w:val="32"/>
        <w:u w:val="none"/>
        <w:shd w:val="clear" w:color="auto" w:fill="auto"/>
        <w:vertAlign w:val="baseline"/>
      </w:rPr>
    </w:lvl>
    <w:lvl w:ilvl="6">
      <w:start w:val="1"/>
      <w:numFmt w:val="decimal"/>
      <w:lvlText w:val="%7"/>
      <w:lvlJc w:val="left"/>
      <w:pPr>
        <w:ind w:left="5107" w:hanging="5107"/>
      </w:pPr>
      <w:rPr>
        <w:rFonts w:ascii="Arial" w:eastAsia="Arial" w:hAnsi="Arial" w:cs="Arial"/>
        <w:b w:val="0"/>
        <w:i w:val="0"/>
        <w:strike w:val="0"/>
        <w:color w:val="000000"/>
        <w:sz w:val="32"/>
        <w:szCs w:val="32"/>
        <w:u w:val="none"/>
        <w:shd w:val="clear" w:color="auto" w:fill="auto"/>
        <w:vertAlign w:val="baseline"/>
      </w:rPr>
    </w:lvl>
    <w:lvl w:ilvl="7">
      <w:start w:val="1"/>
      <w:numFmt w:val="lowerLetter"/>
      <w:lvlText w:val="%8"/>
      <w:lvlJc w:val="left"/>
      <w:pPr>
        <w:ind w:left="5827" w:hanging="5827"/>
      </w:pPr>
      <w:rPr>
        <w:rFonts w:ascii="Arial" w:eastAsia="Arial" w:hAnsi="Arial" w:cs="Arial"/>
        <w:b w:val="0"/>
        <w:i w:val="0"/>
        <w:strike w:val="0"/>
        <w:color w:val="000000"/>
        <w:sz w:val="32"/>
        <w:szCs w:val="32"/>
        <w:u w:val="none"/>
        <w:shd w:val="clear" w:color="auto" w:fill="auto"/>
        <w:vertAlign w:val="baseline"/>
      </w:rPr>
    </w:lvl>
    <w:lvl w:ilvl="8">
      <w:start w:val="1"/>
      <w:numFmt w:val="lowerRoman"/>
      <w:lvlText w:val="%9"/>
      <w:lvlJc w:val="left"/>
      <w:pPr>
        <w:ind w:left="6547" w:hanging="6547"/>
      </w:pPr>
      <w:rPr>
        <w:rFonts w:ascii="Arial" w:eastAsia="Arial" w:hAnsi="Arial" w:cs="Arial"/>
        <w:b w:val="0"/>
        <w:i w:val="0"/>
        <w:strike w:val="0"/>
        <w:color w:val="000000"/>
        <w:sz w:val="32"/>
        <w:szCs w:val="32"/>
        <w:u w:val="none"/>
        <w:shd w:val="clear" w:color="auto" w:fill="auto"/>
        <w:vertAlign w:val="baseline"/>
      </w:rPr>
    </w:lvl>
  </w:abstractNum>
  <w:num w:numId="1">
    <w:abstractNumId w:val="2"/>
  </w:num>
  <w:num w:numId="2">
    <w:abstractNumId w:val="0"/>
  </w:num>
  <w:num w:numId="3">
    <w:abstractNumId w:val="4"/>
  </w:num>
  <w:num w:numId="4">
    <w:abstractNumId w:val="11"/>
  </w:num>
  <w:num w:numId="5">
    <w:abstractNumId w:val="1"/>
  </w:num>
  <w:num w:numId="6">
    <w:abstractNumId w:val="6"/>
  </w:num>
  <w:num w:numId="7">
    <w:abstractNumId w:val="10"/>
  </w:num>
  <w:num w:numId="8">
    <w:abstractNumId w:val="8"/>
  </w:num>
  <w:num w:numId="9">
    <w:abstractNumId w:val="9"/>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619"/>
    <w:rsid w:val="000162F2"/>
    <w:rsid w:val="00120E6B"/>
    <w:rsid w:val="00155976"/>
    <w:rsid w:val="001840EC"/>
    <w:rsid w:val="00207D8D"/>
    <w:rsid w:val="00212889"/>
    <w:rsid w:val="0024320C"/>
    <w:rsid w:val="00286154"/>
    <w:rsid w:val="00307655"/>
    <w:rsid w:val="00385A98"/>
    <w:rsid w:val="003F527B"/>
    <w:rsid w:val="004C65B8"/>
    <w:rsid w:val="005E39AD"/>
    <w:rsid w:val="007C5013"/>
    <w:rsid w:val="0083113B"/>
    <w:rsid w:val="008D3CC6"/>
    <w:rsid w:val="008D5D59"/>
    <w:rsid w:val="00933B34"/>
    <w:rsid w:val="009545D9"/>
    <w:rsid w:val="00D44E24"/>
    <w:rsid w:val="00DF6A5F"/>
    <w:rsid w:val="00E01D13"/>
    <w:rsid w:val="00F20619"/>
    <w:rsid w:val="00F33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6C91D"/>
  <w15:docId w15:val="{5D43F8E7-A1A5-4425-8724-B4D9C9B4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after="5" w:line="249" w:lineRule="auto"/>
        <w:ind w:left="730" w:right="72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numPr>
        <w:numId w:val="10"/>
      </w:numPr>
      <w:spacing w:after="0"/>
      <w:ind w:left="730" w:hanging="10"/>
      <w:outlineLvl w:val="0"/>
    </w:pPr>
    <w:rPr>
      <w:color w:val="000000"/>
      <w:sz w:val="32"/>
    </w:rPr>
  </w:style>
  <w:style w:type="paragraph" w:styleId="Heading2">
    <w:name w:val="heading 2"/>
    <w:next w:val="Normal"/>
    <w:link w:val="Heading2Char"/>
    <w:uiPriority w:val="9"/>
    <w:unhideWhenUsed/>
    <w:qFormat/>
    <w:pPr>
      <w:keepNext/>
      <w:keepLines/>
      <w:spacing w:after="0"/>
      <w:outlineLvl w:val="1"/>
    </w:pPr>
    <w:rPr>
      <w:color w:val="000000"/>
      <w:sz w:val="32"/>
    </w:rPr>
  </w:style>
  <w:style w:type="paragraph" w:styleId="Heading3">
    <w:name w:val="heading 3"/>
    <w:next w:val="Normal"/>
    <w:link w:val="Heading3Char"/>
    <w:uiPriority w:val="9"/>
    <w:unhideWhenUsed/>
    <w:qFormat/>
    <w:pPr>
      <w:keepNext/>
      <w:keepLines/>
      <w:outlineLvl w:val="2"/>
    </w:pPr>
    <w:rPr>
      <w:b/>
      <w:color w:val="000000"/>
    </w:rPr>
  </w:style>
  <w:style w:type="paragraph" w:styleId="Heading4">
    <w:name w:val="heading 4"/>
    <w:next w:val="Normal"/>
    <w:link w:val="Heading4Char"/>
    <w:uiPriority w:val="9"/>
    <w:unhideWhenUsed/>
    <w:qFormat/>
    <w:pPr>
      <w:keepNext/>
      <w:keepLines/>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footnotedescription">
    <w:name w:val="footnote description"/>
    <w:next w:val="Normal"/>
    <w:link w:val="footnotedescriptionChar"/>
    <w:hidden/>
    <w:pPr>
      <w:spacing w:after="0"/>
      <w:ind w:left="720" w:right="439"/>
    </w:pPr>
    <w:rPr>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link w:val="Heading2"/>
    <w:rPr>
      <w:rFonts w:ascii="Arial" w:eastAsia="Arial" w:hAnsi="Arial" w:cs="Arial"/>
      <w:color w:val="000000"/>
      <w:sz w:val="3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1Char">
    <w:name w:val="Heading 1 Char"/>
    <w:link w:val="Heading1"/>
    <w:rPr>
      <w:rFonts w:ascii="Arial" w:eastAsia="Arial" w:hAnsi="Arial" w:cs="Arial"/>
      <w:color w:val="000000"/>
      <w:sz w:val="32"/>
    </w:rPr>
  </w:style>
  <w:style w:type="paragraph" w:styleId="TOC1">
    <w:name w:val="toc 1"/>
    <w:hidden/>
    <w:uiPriority w:val="39"/>
    <w:pPr>
      <w:ind w:left="15" w:right="15"/>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25257"/>
    <w:rPr>
      <w:sz w:val="16"/>
      <w:szCs w:val="16"/>
    </w:rPr>
  </w:style>
  <w:style w:type="paragraph" w:styleId="CommentText">
    <w:name w:val="annotation text"/>
    <w:basedOn w:val="Normal"/>
    <w:link w:val="CommentTextChar"/>
    <w:uiPriority w:val="99"/>
    <w:semiHidden/>
    <w:unhideWhenUsed/>
    <w:rsid w:val="00725257"/>
    <w:pPr>
      <w:spacing w:line="240" w:lineRule="auto"/>
    </w:pPr>
    <w:rPr>
      <w:sz w:val="20"/>
      <w:szCs w:val="20"/>
    </w:rPr>
  </w:style>
  <w:style w:type="character" w:customStyle="1" w:styleId="CommentTextChar">
    <w:name w:val="Comment Text Char"/>
    <w:basedOn w:val="DefaultParagraphFont"/>
    <w:link w:val="CommentText"/>
    <w:uiPriority w:val="99"/>
    <w:semiHidden/>
    <w:rsid w:val="0072525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25257"/>
    <w:rPr>
      <w:b/>
      <w:bCs/>
    </w:rPr>
  </w:style>
  <w:style w:type="character" w:customStyle="1" w:styleId="CommentSubjectChar">
    <w:name w:val="Comment Subject Char"/>
    <w:basedOn w:val="CommentTextChar"/>
    <w:link w:val="CommentSubject"/>
    <w:uiPriority w:val="99"/>
    <w:semiHidden/>
    <w:rsid w:val="00725257"/>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7252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57"/>
    <w:rPr>
      <w:rFonts w:ascii="Segoe UI" w:eastAsia="Arial" w:hAnsi="Segoe UI" w:cs="Segoe UI"/>
      <w:color w:val="000000"/>
      <w:sz w:val="18"/>
      <w:szCs w:val="18"/>
    </w:rPr>
  </w:style>
  <w:style w:type="character" w:styleId="Hyperlink">
    <w:name w:val="Hyperlink"/>
    <w:basedOn w:val="DefaultParagraphFont"/>
    <w:uiPriority w:val="99"/>
    <w:unhideWhenUsed/>
    <w:rsid w:val="00660B9B"/>
    <w:rPr>
      <w:color w:val="0563C1" w:themeColor="hyperlink"/>
      <w:u w:val="single"/>
    </w:rPr>
  </w:style>
  <w:style w:type="paragraph" w:styleId="Header">
    <w:name w:val="header"/>
    <w:basedOn w:val="Normal"/>
    <w:link w:val="HeaderChar"/>
    <w:uiPriority w:val="99"/>
    <w:semiHidden/>
    <w:unhideWhenUsed/>
    <w:rsid w:val="004A625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625E"/>
    <w:rPr>
      <w:rFonts w:ascii="Arial" w:eastAsia="Arial" w:hAnsi="Arial" w:cs="Arial"/>
      <w:color w:val="000000"/>
    </w:rPr>
  </w:style>
  <w:style w:type="paragraph" w:styleId="Footer">
    <w:name w:val="footer"/>
    <w:basedOn w:val="Normal"/>
    <w:link w:val="FooterChar"/>
    <w:uiPriority w:val="99"/>
    <w:semiHidden/>
    <w:unhideWhenUsed/>
    <w:rsid w:val="004A62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625E"/>
    <w:rPr>
      <w:rFonts w:ascii="Arial" w:eastAsia="Arial" w:hAnsi="Arial" w:cs="Arial"/>
      <w:color w:val="000000"/>
    </w:rPr>
  </w:style>
  <w:style w:type="paragraph" w:styleId="Revision">
    <w:name w:val="Revision"/>
    <w:hidden/>
    <w:uiPriority w:val="99"/>
    <w:semiHidden/>
    <w:rsid w:val="002D0110"/>
    <w:pPr>
      <w:spacing w:after="0" w:line="240" w:lineRule="auto"/>
    </w:pPr>
    <w:rPr>
      <w:color w:val="000000"/>
    </w:rPr>
  </w:style>
  <w:style w:type="paragraph" w:styleId="ListParagraph">
    <w:name w:val="List Paragraph"/>
    <w:basedOn w:val="Normal"/>
    <w:uiPriority w:val="34"/>
    <w:qFormat/>
    <w:rsid w:val="0014428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7" w:type="dxa"/>
        <w:right w:w="115" w:type="dxa"/>
      </w:tblCellMar>
    </w:tblPr>
  </w:style>
  <w:style w:type="table" w:customStyle="1" w:styleId="a1">
    <w:basedOn w:val="TableNormal"/>
    <w:pPr>
      <w:spacing w:after="0" w:line="240" w:lineRule="auto"/>
    </w:pPr>
    <w:tblPr>
      <w:tblStyleRowBandSize w:val="1"/>
      <w:tblStyleColBandSize w:val="1"/>
      <w:tblCellMar>
        <w:top w:w="117" w:type="dxa"/>
        <w:left w:w="101" w:type="dxa"/>
        <w:right w:w="107"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83113B"/>
    <w:rPr>
      <w:color w:val="605E5C"/>
      <w:shd w:val="clear" w:color="auto" w:fill="E1DFDD"/>
    </w:rPr>
  </w:style>
  <w:style w:type="paragraph" w:styleId="TOC2">
    <w:name w:val="toc 2"/>
    <w:basedOn w:val="Normal"/>
    <w:next w:val="Normal"/>
    <w:autoRedefine/>
    <w:uiPriority w:val="39"/>
    <w:unhideWhenUsed/>
    <w:rsid w:val="0083113B"/>
    <w:pPr>
      <w:spacing w:after="100"/>
      <w:ind w:left="220"/>
    </w:pPr>
  </w:style>
  <w:style w:type="paragraph" w:styleId="TOC3">
    <w:name w:val="toc 3"/>
    <w:basedOn w:val="Normal"/>
    <w:next w:val="Normal"/>
    <w:autoRedefine/>
    <w:uiPriority w:val="39"/>
    <w:unhideWhenUsed/>
    <w:rsid w:val="0083113B"/>
    <w:pPr>
      <w:spacing w:after="100"/>
      <w:ind w:left="440"/>
    </w:pPr>
  </w:style>
  <w:style w:type="paragraph" w:styleId="TOC4">
    <w:name w:val="toc 4"/>
    <w:basedOn w:val="Normal"/>
    <w:next w:val="Normal"/>
    <w:autoRedefine/>
    <w:uiPriority w:val="39"/>
    <w:unhideWhenUsed/>
    <w:rsid w:val="0083113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uk/uksi/2015/102/contents/made" TargetMode="External"/><Relationship Id="rId18" Type="http://schemas.openxmlformats.org/officeDocument/2006/relationships/hyperlink" Target="https://www.ofcom.org.uk/phones-telecoms-and-internet/information-for-industry/codes-of-practi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v.uk/government/news/government-sets-out-plans-for-new-approach-to-subsidy-control" TargetMode="External"/><Relationship Id="rId7" Type="http://schemas.openxmlformats.org/officeDocument/2006/relationships/endnotes" Target="endnotes.xml"/><Relationship Id="rId12" Type="http://schemas.openxmlformats.org/officeDocument/2006/relationships/hyperlink" Target="https://www.legislation.gov.uk/uksi/2015/102/contents/made" TargetMode="External"/><Relationship Id="rId17" Type="http://schemas.openxmlformats.org/officeDocument/2006/relationships/hyperlink" Target="https://www.ofcom.org.uk/phones-telecoms-and-internet/information-for-industry/codes-of-practic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onnectingdorset@dorsetcouncil.gov.uk" TargetMode="External"/><Relationship Id="rId20" Type="http://schemas.openxmlformats.org/officeDocument/2006/relationships/hyperlink" Target="https://assets.publishing.service.gov.uk/government/uploads/system/uploads/attachment_data/file/948%20119/EU-UK_Trade_and_Cooperation_Agreement_24.12.2020.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onnectingdorset@dorsetcouncil.gov.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nectingdorset@dorsetcouncil.gov.uk" TargetMode="External"/><Relationship Id="rId22" Type="http://schemas.openxmlformats.org/officeDocument/2006/relationships/hyperlink" Target="https://www.gov.uk/government/news/government-sets-out-plans-for-new-approach-to-subsidy-contro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3ET7hpiw/VOPaSDOzbgxO3t70A==">AMUW2mUPs63wDffoG5l+0DQEKSlvNvFNB4WpeGnF0o4U/jHZkaw3rUwILBaWZmFIYWfkdSRE8FEYj2AUeFXfhibMLyEzFs8UJNyTgZOjv0QjkbnwXPjdZTueIe2ly18ODpLTVQZsMsfbzzEM49Zm3RC5S5o8WaloEbCTKyNmR1qJiOHWA/mCndONihpFdkwoAvGtyhH1EN474UUdnFx34p3Q4FBYIIK+joCiJBmTxK0F8H7Vi//m9kcMOf0J8nKTa26vBfgSbGSrz3B+DXiql+Svsb+hyvX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4705</Words>
  <Characters>26820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Marsh</dc:creator>
  <cp:lastModifiedBy>Nicollette Weaver</cp:lastModifiedBy>
  <cp:revision>3</cp:revision>
  <dcterms:created xsi:type="dcterms:W3CDTF">2021-06-23T12:20:00Z</dcterms:created>
  <dcterms:modified xsi:type="dcterms:W3CDTF">2021-06-24T14:49:00Z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0x0101006ED1859DF11D4D4F89AAFD455C39F5C3</vt:lpwstr>
  </property>
</Properties>
</file>