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77" w:rsidRPr="005D1122" w:rsidRDefault="00107F77" w:rsidP="00107F77">
      <w:pPr>
        <w:spacing w:after="0" w:line="240" w:lineRule="auto"/>
        <w:rPr>
          <w:rFonts w:ascii="Arial" w:hAnsi="Arial" w:cs="Arial"/>
          <w:sz w:val="24"/>
          <w:szCs w:val="24"/>
        </w:rPr>
      </w:pPr>
      <w:r w:rsidRPr="005D1122">
        <w:rPr>
          <w:rFonts w:ascii="Arial" w:hAnsi="Arial" w:cs="Arial"/>
          <w:b/>
          <w:sz w:val="24"/>
          <w:szCs w:val="24"/>
        </w:rPr>
        <w:t>LOCATION:</w:t>
      </w:r>
      <w:r w:rsidRPr="005D1122">
        <w:rPr>
          <w:rFonts w:ascii="Arial" w:hAnsi="Arial" w:cs="Arial"/>
          <w:sz w:val="24"/>
          <w:szCs w:val="24"/>
        </w:rPr>
        <w:t xml:space="preserve"> </w:t>
      </w:r>
      <w:r w:rsidR="00436FFE" w:rsidRPr="005D1122">
        <w:rPr>
          <w:rFonts w:ascii="Arial" w:hAnsi="Arial" w:cs="Arial"/>
          <w:sz w:val="24"/>
          <w:szCs w:val="24"/>
        </w:rPr>
        <w:t>St Martins, Queen’s Road, Gillingham</w:t>
      </w:r>
    </w:p>
    <w:p w:rsidR="00107F77" w:rsidRPr="005D1122" w:rsidRDefault="00107F77" w:rsidP="00107F77">
      <w:pPr>
        <w:spacing w:after="0" w:line="240" w:lineRule="auto"/>
        <w:rPr>
          <w:rFonts w:ascii="Arial" w:hAnsi="Arial" w:cs="Arial"/>
          <w:sz w:val="24"/>
          <w:szCs w:val="24"/>
        </w:rPr>
      </w:pPr>
      <w:r w:rsidRPr="005D1122">
        <w:rPr>
          <w:rFonts w:ascii="Arial" w:hAnsi="Arial" w:cs="Arial"/>
          <w:b/>
          <w:sz w:val="24"/>
          <w:szCs w:val="24"/>
        </w:rPr>
        <w:t>APP REF</w:t>
      </w:r>
      <w:r w:rsidRPr="005D1122">
        <w:rPr>
          <w:rFonts w:ascii="Arial" w:hAnsi="Arial" w:cs="Arial"/>
          <w:sz w:val="24"/>
          <w:szCs w:val="24"/>
        </w:rPr>
        <w:t xml:space="preserve">: </w:t>
      </w:r>
      <w:r w:rsidR="00436FFE" w:rsidRPr="005D1122">
        <w:rPr>
          <w:rFonts w:ascii="Arial" w:hAnsi="Arial" w:cs="Arial"/>
          <w:sz w:val="24"/>
          <w:szCs w:val="24"/>
        </w:rPr>
        <w:t>2/2018</w:t>
      </w:r>
      <w:r w:rsidRPr="005D1122">
        <w:rPr>
          <w:rFonts w:ascii="Arial" w:hAnsi="Arial" w:cs="Arial"/>
          <w:sz w:val="24"/>
          <w:szCs w:val="24"/>
        </w:rPr>
        <w:t>/</w:t>
      </w:r>
      <w:r w:rsidR="00436FFE" w:rsidRPr="005D1122">
        <w:rPr>
          <w:rFonts w:ascii="Arial" w:hAnsi="Arial" w:cs="Arial"/>
          <w:sz w:val="24"/>
          <w:szCs w:val="24"/>
        </w:rPr>
        <w:t>1437/FUL</w:t>
      </w:r>
    </w:p>
    <w:p w:rsidR="005F1380" w:rsidRPr="005D1122" w:rsidRDefault="00107F77" w:rsidP="00107F77">
      <w:pPr>
        <w:spacing w:after="0" w:line="240" w:lineRule="auto"/>
        <w:rPr>
          <w:rFonts w:ascii="Arial" w:hAnsi="Arial" w:cs="Arial"/>
          <w:sz w:val="24"/>
          <w:szCs w:val="24"/>
        </w:rPr>
      </w:pPr>
      <w:r w:rsidRPr="005D1122">
        <w:rPr>
          <w:rFonts w:ascii="Arial" w:hAnsi="Arial" w:cs="Arial"/>
          <w:b/>
          <w:sz w:val="24"/>
          <w:szCs w:val="24"/>
        </w:rPr>
        <w:t>PROPOSAL:</w:t>
      </w:r>
      <w:r w:rsidRPr="005D1122">
        <w:rPr>
          <w:rFonts w:ascii="Arial" w:hAnsi="Arial" w:cs="Arial"/>
          <w:sz w:val="24"/>
          <w:szCs w:val="24"/>
        </w:rPr>
        <w:t xml:space="preserve">  </w:t>
      </w:r>
      <w:r w:rsidR="00731967" w:rsidRPr="005D1122">
        <w:rPr>
          <w:rFonts w:ascii="Arial" w:hAnsi="Arial" w:cs="Arial"/>
          <w:sz w:val="24"/>
          <w:szCs w:val="24"/>
        </w:rPr>
        <w:t>Residential/nursing home</w:t>
      </w:r>
    </w:p>
    <w:p w:rsidR="00107F77" w:rsidRPr="005D1122" w:rsidRDefault="00107F77" w:rsidP="00107F77">
      <w:pPr>
        <w:spacing w:after="0" w:line="240" w:lineRule="auto"/>
        <w:rPr>
          <w:rFonts w:ascii="Arial" w:hAnsi="Arial" w:cs="Arial"/>
          <w:b/>
          <w:sz w:val="24"/>
          <w:szCs w:val="24"/>
        </w:rPr>
      </w:pPr>
      <w:r w:rsidRPr="005D1122">
        <w:rPr>
          <w:rFonts w:ascii="Arial" w:hAnsi="Arial" w:cs="Arial"/>
          <w:b/>
          <w:sz w:val="24"/>
          <w:szCs w:val="24"/>
        </w:rPr>
        <w:t>CASE OFFICER</w:t>
      </w:r>
      <w:r w:rsidRPr="005D1122">
        <w:rPr>
          <w:rFonts w:ascii="Arial" w:hAnsi="Arial" w:cs="Arial"/>
          <w:sz w:val="24"/>
          <w:szCs w:val="24"/>
        </w:rPr>
        <w:t xml:space="preserve">: </w:t>
      </w:r>
      <w:r w:rsidR="00731967" w:rsidRPr="005D1122">
        <w:rPr>
          <w:rFonts w:ascii="Arial" w:hAnsi="Arial" w:cs="Arial"/>
          <w:sz w:val="24"/>
          <w:szCs w:val="24"/>
        </w:rPr>
        <w:t>Simon McFarlane</w:t>
      </w:r>
    </w:p>
    <w:p w:rsidR="00107F77" w:rsidRPr="005D1122" w:rsidRDefault="00107F77" w:rsidP="00107F77">
      <w:pPr>
        <w:spacing w:after="0" w:line="240" w:lineRule="auto"/>
        <w:rPr>
          <w:rFonts w:ascii="Arial" w:hAnsi="Arial" w:cs="Arial"/>
          <w:sz w:val="24"/>
          <w:szCs w:val="24"/>
        </w:rPr>
      </w:pPr>
    </w:p>
    <w:p w:rsidR="002E7805" w:rsidRPr="005D1122" w:rsidRDefault="006F1D1F" w:rsidP="00D21084">
      <w:pPr>
        <w:pStyle w:val="Normal0"/>
        <w:jc w:val="center"/>
        <w:rPr>
          <w:u w:val="single"/>
        </w:rPr>
      </w:pPr>
      <w:r w:rsidRPr="005D1122">
        <w:rPr>
          <w:b/>
          <w:bCs/>
          <w:u w:val="single"/>
        </w:rPr>
        <w:t xml:space="preserve">CONSERVATION OFFICER </w:t>
      </w:r>
      <w:r w:rsidR="00F90E94" w:rsidRPr="005D1122">
        <w:rPr>
          <w:b/>
          <w:bCs/>
          <w:u w:val="single"/>
        </w:rPr>
        <w:t xml:space="preserve">Further </w:t>
      </w:r>
      <w:r w:rsidRPr="005D1122">
        <w:rPr>
          <w:b/>
          <w:bCs/>
          <w:u w:val="single"/>
        </w:rPr>
        <w:t>C</w:t>
      </w:r>
      <w:r w:rsidR="002E7805" w:rsidRPr="005D1122">
        <w:rPr>
          <w:b/>
          <w:bCs/>
          <w:u w:val="single"/>
        </w:rPr>
        <w:t xml:space="preserve">OMMENTS </w:t>
      </w:r>
    </w:p>
    <w:p w:rsidR="007D6EE7" w:rsidRPr="005D1122" w:rsidRDefault="007D6EE7" w:rsidP="00D21084">
      <w:pPr>
        <w:pStyle w:val="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327"/>
      </w:tblGrid>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SUPPORT</w:t>
            </w:r>
          </w:p>
        </w:tc>
        <w:tc>
          <w:tcPr>
            <w:tcW w:w="4646" w:type="dxa"/>
            <w:shd w:val="clear" w:color="auto" w:fill="D9E2F3"/>
          </w:tcPr>
          <w:p w:rsidR="00122D0D" w:rsidRPr="005D1122" w:rsidRDefault="00122D0D" w:rsidP="005C7454">
            <w:pPr>
              <w:spacing w:after="120"/>
              <w:rPr>
                <w:rFonts w:ascii="Arial" w:hAnsi="Arial" w:cs="Arial"/>
                <w:b/>
                <w:sz w:val="24"/>
                <w:szCs w:val="24"/>
                <w:u w:val="single"/>
              </w:rPr>
            </w:pPr>
          </w:p>
        </w:tc>
      </w:tr>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SUPPORT SUBJECT TO CONDITION(S)</w:t>
            </w:r>
          </w:p>
        </w:tc>
        <w:tc>
          <w:tcPr>
            <w:tcW w:w="4646" w:type="dxa"/>
            <w:shd w:val="clear" w:color="auto" w:fill="D9E2F3"/>
          </w:tcPr>
          <w:p w:rsidR="00122D0D" w:rsidRPr="005D1122" w:rsidRDefault="00122D0D" w:rsidP="005C7454">
            <w:pPr>
              <w:spacing w:after="120"/>
              <w:rPr>
                <w:rFonts w:ascii="Arial" w:hAnsi="Arial" w:cs="Arial"/>
                <w:b/>
                <w:sz w:val="24"/>
                <w:szCs w:val="24"/>
                <w:u w:val="single"/>
              </w:rPr>
            </w:pPr>
          </w:p>
        </w:tc>
      </w:tr>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UNABLE TO SUPPORT</w:t>
            </w:r>
          </w:p>
        </w:tc>
        <w:tc>
          <w:tcPr>
            <w:tcW w:w="4646" w:type="dxa"/>
            <w:shd w:val="clear" w:color="auto" w:fill="D9E2F3"/>
          </w:tcPr>
          <w:p w:rsidR="00122D0D" w:rsidRPr="005D1122" w:rsidRDefault="00122D0D" w:rsidP="005C7454">
            <w:pPr>
              <w:spacing w:after="120"/>
              <w:rPr>
                <w:rFonts w:ascii="Arial" w:hAnsi="Arial" w:cs="Arial"/>
                <w:b/>
                <w:sz w:val="24"/>
                <w:szCs w:val="24"/>
                <w:u w:val="single"/>
              </w:rPr>
            </w:pPr>
          </w:p>
        </w:tc>
      </w:tr>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NO OBJECTION</w:t>
            </w:r>
          </w:p>
        </w:tc>
        <w:tc>
          <w:tcPr>
            <w:tcW w:w="4646" w:type="dxa"/>
            <w:shd w:val="clear" w:color="auto" w:fill="D9E2F3"/>
          </w:tcPr>
          <w:p w:rsidR="00122D0D" w:rsidRPr="005D1122" w:rsidRDefault="00122D0D" w:rsidP="005C7454">
            <w:pPr>
              <w:spacing w:after="120"/>
              <w:rPr>
                <w:rFonts w:ascii="Arial" w:hAnsi="Arial" w:cs="Arial"/>
                <w:b/>
                <w:sz w:val="24"/>
                <w:szCs w:val="24"/>
                <w:u w:val="single"/>
              </w:rPr>
            </w:pPr>
          </w:p>
        </w:tc>
      </w:tr>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REQUEST FOR FURTHER INFORMATION</w:t>
            </w:r>
          </w:p>
        </w:tc>
        <w:tc>
          <w:tcPr>
            <w:tcW w:w="4646" w:type="dxa"/>
            <w:shd w:val="clear" w:color="auto" w:fill="D9E2F3"/>
          </w:tcPr>
          <w:p w:rsidR="00122D0D" w:rsidRPr="005D1122" w:rsidRDefault="00122D0D" w:rsidP="005C7454">
            <w:pPr>
              <w:spacing w:after="120"/>
              <w:rPr>
                <w:rFonts w:ascii="Arial" w:hAnsi="Arial" w:cs="Arial"/>
                <w:b/>
                <w:sz w:val="24"/>
                <w:szCs w:val="24"/>
                <w:u w:val="single"/>
              </w:rPr>
            </w:pPr>
          </w:p>
        </w:tc>
      </w:tr>
      <w:tr w:rsidR="00122D0D" w:rsidRPr="005D1122" w:rsidTr="005C7454">
        <w:tc>
          <w:tcPr>
            <w:tcW w:w="5211" w:type="dxa"/>
            <w:shd w:val="clear" w:color="auto" w:fill="D9E2F3"/>
          </w:tcPr>
          <w:p w:rsidR="00122D0D" w:rsidRPr="005D1122" w:rsidRDefault="00122D0D" w:rsidP="005C7454">
            <w:pPr>
              <w:spacing w:after="120"/>
              <w:rPr>
                <w:rFonts w:ascii="Arial" w:hAnsi="Arial" w:cs="Arial"/>
                <w:b/>
                <w:sz w:val="24"/>
                <w:szCs w:val="24"/>
              </w:rPr>
            </w:pPr>
            <w:r w:rsidRPr="005D1122">
              <w:rPr>
                <w:rFonts w:ascii="Arial" w:hAnsi="Arial" w:cs="Arial"/>
                <w:b/>
                <w:sz w:val="24"/>
                <w:szCs w:val="24"/>
              </w:rPr>
              <w:t>OTHER</w:t>
            </w:r>
          </w:p>
        </w:tc>
        <w:tc>
          <w:tcPr>
            <w:tcW w:w="4646" w:type="dxa"/>
            <w:shd w:val="clear" w:color="auto" w:fill="D9E2F3"/>
          </w:tcPr>
          <w:p w:rsidR="00122D0D" w:rsidRPr="005D1122" w:rsidRDefault="005D1122" w:rsidP="005C7454">
            <w:pPr>
              <w:spacing w:after="120"/>
              <w:rPr>
                <w:rFonts w:ascii="Arial" w:hAnsi="Arial" w:cs="Arial"/>
                <w:b/>
                <w:sz w:val="24"/>
                <w:szCs w:val="24"/>
                <w:u w:val="single"/>
              </w:rPr>
            </w:pPr>
            <w:r w:rsidRPr="005D1122">
              <w:rPr>
                <w:rFonts w:ascii="Arial" w:hAnsi="Arial" w:cs="Arial"/>
                <w:b/>
                <w:sz w:val="24"/>
                <w:szCs w:val="24"/>
                <w:u w:val="single"/>
              </w:rPr>
              <w:t>Support subject to substation/enclosure revisions and conditions</w:t>
            </w:r>
          </w:p>
        </w:tc>
      </w:tr>
    </w:tbl>
    <w:p w:rsidR="002D49F2" w:rsidRPr="005D1122" w:rsidRDefault="002D49F2" w:rsidP="002D7BC6">
      <w:pPr>
        <w:autoSpaceDE w:val="0"/>
        <w:autoSpaceDN w:val="0"/>
        <w:adjustRightInd w:val="0"/>
        <w:spacing w:after="0" w:line="240" w:lineRule="auto"/>
        <w:rPr>
          <w:rFonts w:ascii="Arial" w:hAnsi="Arial" w:cs="Arial"/>
          <w:sz w:val="24"/>
          <w:szCs w:val="24"/>
          <w:lang w:eastAsia="en-GB"/>
        </w:rPr>
      </w:pPr>
    </w:p>
    <w:p w:rsidR="00122D0D" w:rsidRPr="005D1122" w:rsidRDefault="00122D0D" w:rsidP="002E4BF2">
      <w:pPr>
        <w:autoSpaceDE w:val="0"/>
        <w:autoSpaceDN w:val="0"/>
        <w:adjustRightInd w:val="0"/>
        <w:spacing w:after="0" w:line="240" w:lineRule="auto"/>
        <w:rPr>
          <w:rFonts w:ascii="Arial" w:hAnsi="Arial" w:cs="Arial"/>
          <w:sz w:val="24"/>
          <w:szCs w:val="24"/>
          <w:lang w:eastAsia="en-GB"/>
        </w:rPr>
      </w:pPr>
      <w:r w:rsidRPr="005D1122">
        <w:rPr>
          <w:rFonts w:ascii="Arial" w:hAnsi="Arial" w:cs="Arial"/>
          <w:b/>
          <w:sz w:val="24"/>
          <w:szCs w:val="24"/>
          <w:u w:val="single"/>
          <w:lang w:eastAsia="en-GB"/>
        </w:rPr>
        <w:t>SUMMARY</w:t>
      </w:r>
      <w:r w:rsidR="0003593C" w:rsidRPr="005D1122">
        <w:rPr>
          <w:rFonts w:ascii="Arial" w:hAnsi="Arial" w:cs="Arial"/>
          <w:sz w:val="24"/>
          <w:szCs w:val="24"/>
          <w:lang w:eastAsia="en-GB"/>
        </w:rPr>
        <w:t xml:space="preserve"> </w:t>
      </w:r>
    </w:p>
    <w:p w:rsidR="00FE17AC" w:rsidRPr="009B34DB" w:rsidRDefault="00FE17AC" w:rsidP="002E4BF2">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 xml:space="preserve">The scheme has been considerably revised and efforts made to integrate the development into the </w:t>
      </w:r>
      <w:proofErr w:type="spellStart"/>
      <w:r w:rsidRPr="009B34DB">
        <w:rPr>
          <w:rFonts w:ascii="Arial" w:hAnsi="Arial" w:cs="Arial"/>
          <w:sz w:val="24"/>
          <w:szCs w:val="24"/>
          <w:lang w:eastAsia="en-GB"/>
        </w:rPr>
        <w:t>streetscene</w:t>
      </w:r>
      <w:proofErr w:type="spellEnd"/>
      <w:r w:rsidRPr="009B34DB">
        <w:rPr>
          <w:rFonts w:ascii="Arial" w:hAnsi="Arial" w:cs="Arial"/>
          <w:sz w:val="24"/>
          <w:szCs w:val="24"/>
          <w:lang w:eastAsia="en-GB"/>
        </w:rPr>
        <w:t xml:space="preserve"> by reducing the scale of the built elements to each side of the façade and the setting back of the bu</w:t>
      </w:r>
      <w:r w:rsidR="00B112CD" w:rsidRPr="009B34DB">
        <w:rPr>
          <w:rFonts w:ascii="Arial" w:hAnsi="Arial" w:cs="Arial"/>
          <w:sz w:val="24"/>
          <w:szCs w:val="24"/>
          <w:lang w:eastAsia="en-GB"/>
        </w:rPr>
        <w:t>i</w:t>
      </w:r>
      <w:r w:rsidRPr="009B34DB">
        <w:rPr>
          <w:rFonts w:ascii="Arial" w:hAnsi="Arial" w:cs="Arial"/>
          <w:sz w:val="24"/>
          <w:szCs w:val="24"/>
          <w:lang w:eastAsia="en-GB"/>
        </w:rPr>
        <w:t>lding behind landscaped frontage gardens. The latter will contribute positively to the setting of the heritage assets.</w:t>
      </w:r>
    </w:p>
    <w:p w:rsidR="002E4BF2" w:rsidRPr="009B34DB" w:rsidRDefault="002E4BF2" w:rsidP="002E4BF2">
      <w:pPr>
        <w:autoSpaceDE w:val="0"/>
        <w:autoSpaceDN w:val="0"/>
        <w:adjustRightInd w:val="0"/>
        <w:spacing w:after="0" w:line="240" w:lineRule="auto"/>
        <w:rPr>
          <w:rFonts w:ascii="Arial" w:hAnsi="Arial" w:cs="Arial"/>
          <w:sz w:val="24"/>
          <w:szCs w:val="24"/>
          <w:lang w:eastAsia="en-GB"/>
        </w:rPr>
      </w:pPr>
    </w:p>
    <w:p w:rsidR="00FE17AC" w:rsidRPr="009B34DB" w:rsidRDefault="00FE17AC" w:rsidP="002E4BF2">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It is noted that the scale of the rear wings will be an intrusion into the setting of the neighbouring listed buildings but</w:t>
      </w:r>
      <w:r w:rsidR="0055683D" w:rsidRPr="009B34DB">
        <w:rPr>
          <w:rFonts w:ascii="Arial" w:hAnsi="Arial" w:cs="Arial"/>
          <w:sz w:val="24"/>
          <w:szCs w:val="24"/>
          <w:lang w:eastAsia="en-GB"/>
        </w:rPr>
        <w:t xml:space="preserve"> efforts have been made to miti</w:t>
      </w:r>
      <w:r w:rsidRPr="009B34DB">
        <w:rPr>
          <w:rFonts w:ascii="Arial" w:hAnsi="Arial" w:cs="Arial"/>
          <w:sz w:val="24"/>
          <w:szCs w:val="24"/>
          <w:lang w:eastAsia="en-GB"/>
        </w:rPr>
        <w:t>gate this by setting the building away from the boundary</w:t>
      </w:r>
      <w:r w:rsidR="0055683D" w:rsidRPr="009B34DB">
        <w:rPr>
          <w:rFonts w:ascii="Arial" w:hAnsi="Arial" w:cs="Arial"/>
          <w:sz w:val="24"/>
          <w:szCs w:val="24"/>
          <w:lang w:eastAsia="en-GB"/>
        </w:rPr>
        <w:t>,</w:t>
      </w:r>
      <w:r w:rsidRPr="009B34DB">
        <w:rPr>
          <w:rFonts w:ascii="Arial" w:hAnsi="Arial" w:cs="Arial"/>
          <w:sz w:val="24"/>
          <w:szCs w:val="24"/>
          <w:lang w:eastAsia="en-GB"/>
        </w:rPr>
        <w:t xml:space="preserve"> with various </w:t>
      </w:r>
      <w:r w:rsidR="0055683D" w:rsidRPr="009B34DB">
        <w:rPr>
          <w:rFonts w:ascii="Arial" w:hAnsi="Arial" w:cs="Arial"/>
          <w:sz w:val="24"/>
          <w:szCs w:val="24"/>
          <w:lang w:eastAsia="en-GB"/>
        </w:rPr>
        <w:t xml:space="preserve">visual and physical </w:t>
      </w:r>
      <w:r w:rsidRPr="009B34DB">
        <w:rPr>
          <w:rFonts w:ascii="Arial" w:hAnsi="Arial" w:cs="Arial"/>
          <w:sz w:val="24"/>
          <w:szCs w:val="24"/>
          <w:lang w:eastAsia="en-GB"/>
        </w:rPr>
        <w:t xml:space="preserve">buffers located between, the taller elements being </w:t>
      </w:r>
      <w:proofErr w:type="spellStart"/>
      <w:r w:rsidRPr="009B34DB">
        <w:rPr>
          <w:rFonts w:ascii="Arial" w:hAnsi="Arial" w:cs="Arial"/>
          <w:sz w:val="24"/>
          <w:szCs w:val="24"/>
          <w:lang w:eastAsia="en-GB"/>
        </w:rPr>
        <w:t>to</w:t>
      </w:r>
      <w:proofErr w:type="spellEnd"/>
      <w:r w:rsidRPr="009B34DB">
        <w:rPr>
          <w:rFonts w:ascii="Arial" w:hAnsi="Arial" w:cs="Arial"/>
          <w:sz w:val="24"/>
          <w:szCs w:val="24"/>
          <w:lang w:eastAsia="en-GB"/>
        </w:rPr>
        <w:t xml:space="preserve"> rear of the plot.</w:t>
      </w:r>
    </w:p>
    <w:p w:rsidR="00FE17AC" w:rsidRPr="009B34DB" w:rsidRDefault="00FE17AC" w:rsidP="002E4BF2">
      <w:pPr>
        <w:autoSpaceDE w:val="0"/>
        <w:autoSpaceDN w:val="0"/>
        <w:adjustRightInd w:val="0"/>
        <w:spacing w:after="0" w:line="240" w:lineRule="auto"/>
        <w:rPr>
          <w:rFonts w:ascii="Arial" w:hAnsi="Arial" w:cs="Arial"/>
          <w:b/>
          <w:sz w:val="24"/>
          <w:szCs w:val="24"/>
          <w:lang w:eastAsia="en-GB"/>
        </w:rPr>
      </w:pPr>
      <w:r w:rsidRPr="009B34DB">
        <w:rPr>
          <w:rFonts w:ascii="Arial" w:hAnsi="Arial" w:cs="Arial"/>
          <w:b/>
          <w:sz w:val="24"/>
          <w:szCs w:val="24"/>
          <w:lang w:eastAsia="en-GB"/>
        </w:rPr>
        <w:t>As such</w:t>
      </w:r>
      <w:r w:rsidR="0055683D" w:rsidRPr="009B34DB">
        <w:rPr>
          <w:rFonts w:ascii="Arial" w:hAnsi="Arial" w:cs="Arial"/>
          <w:b/>
          <w:sz w:val="24"/>
          <w:szCs w:val="24"/>
          <w:lang w:eastAsia="en-GB"/>
        </w:rPr>
        <w:t>,</w:t>
      </w:r>
      <w:r w:rsidRPr="009B34DB">
        <w:rPr>
          <w:rFonts w:ascii="Arial" w:hAnsi="Arial" w:cs="Arial"/>
          <w:b/>
          <w:sz w:val="24"/>
          <w:szCs w:val="24"/>
          <w:lang w:eastAsia="en-GB"/>
        </w:rPr>
        <w:t xml:space="preserve"> it is considered that in this specific case the level of harm can be outweighed by the p</w:t>
      </w:r>
      <w:r w:rsidR="00933E46" w:rsidRPr="009B34DB">
        <w:rPr>
          <w:rFonts w:ascii="Arial" w:hAnsi="Arial" w:cs="Arial"/>
          <w:b/>
          <w:sz w:val="24"/>
          <w:szCs w:val="24"/>
          <w:lang w:eastAsia="en-GB"/>
        </w:rPr>
        <w:t>ublic benefit of the care home development.</w:t>
      </w:r>
      <w:r w:rsidRPr="009B34DB">
        <w:rPr>
          <w:rFonts w:ascii="Arial" w:hAnsi="Arial" w:cs="Arial"/>
          <w:b/>
          <w:sz w:val="24"/>
          <w:szCs w:val="24"/>
          <w:lang w:eastAsia="en-GB"/>
        </w:rPr>
        <w:t xml:space="preserve"> </w:t>
      </w:r>
    </w:p>
    <w:p w:rsidR="002E4BF2" w:rsidRPr="009B34DB" w:rsidRDefault="002E4BF2" w:rsidP="002E4BF2">
      <w:pPr>
        <w:autoSpaceDE w:val="0"/>
        <w:autoSpaceDN w:val="0"/>
        <w:adjustRightInd w:val="0"/>
        <w:spacing w:after="0" w:line="240" w:lineRule="auto"/>
        <w:rPr>
          <w:rFonts w:ascii="Arial" w:hAnsi="Arial" w:cs="Arial"/>
          <w:sz w:val="24"/>
          <w:szCs w:val="24"/>
          <w:lang w:eastAsia="en-GB"/>
        </w:rPr>
      </w:pPr>
    </w:p>
    <w:p w:rsidR="00933E46" w:rsidRPr="009B34DB" w:rsidRDefault="0055683D" w:rsidP="002E4BF2">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 xml:space="preserve">As regards the substation, </w:t>
      </w:r>
    </w:p>
    <w:p w:rsidR="00B112CD" w:rsidRPr="009B34DB" w:rsidRDefault="0055683D" w:rsidP="002E4BF2">
      <w:pPr>
        <w:autoSpaceDE w:val="0"/>
        <w:autoSpaceDN w:val="0"/>
        <w:adjustRightInd w:val="0"/>
        <w:spacing w:after="0" w:line="240" w:lineRule="auto"/>
        <w:rPr>
          <w:rFonts w:ascii="Arial" w:hAnsi="Arial" w:cs="Arial"/>
          <w:sz w:val="24"/>
          <w:szCs w:val="24"/>
          <w:lang w:eastAsia="en-GB"/>
        </w:rPr>
      </w:pPr>
      <w:proofErr w:type="gramStart"/>
      <w:r w:rsidRPr="009B34DB">
        <w:rPr>
          <w:rFonts w:ascii="Arial" w:hAnsi="Arial" w:cs="Arial"/>
          <w:sz w:val="24"/>
          <w:szCs w:val="24"/>
          <w:lang w:eastAsia="en-GB"/>
        </w:rPr>
        <w:t>its</w:t>
      </w:r>
      <w:proofErr w:type="gramEnd"/>
      <w:r w:rsidRPr="009B34DB">
        <w:rPr>
          <w:rFonts w:ascii="Arial" w:hAnsi="Arial" w:cs="Arial"/>
          <w:sz w:val="24"/>
          <w:szCs w:val="24"/>
          <w:lang w:eastAsia="en-GB"/>
        </w:rPr>
        <w:t xml:space="preserve"> location is not favoured but </w:t>
      </w:r>
      <w:r w:rsidR="00B112CD" w:rsidRPr="009B34DB">
        <w:rPr>
          <w:rFonts w:ascii="Arial" w:hAnsi="Arial" w:cs="Arial"/>
          <w:sz w:val="24"/>
          <w:szCs w:val="24"/>
          <w:lang w:eastAsia="en-GB"/>
        </w:rPr>
        <w:t>appears to have been justified.</w:t>
      </w:r>
      <w:r w:rsidR="002E4BF2" w:rsidRPr="009B34DB">
        <w:rPr>
          <w:rFonts w:ascii="Arial" w:hAnsi="Arial" w:cs="Arial"/>
          <w:sz w:val="24"/>
          <w:szCs w:val="24"/>
          <w:lang w:eastAsia="en-GB"/>
        </w:rPr>
        <w:t xml:space="preserve"> </w:t>
      </w:r>
      <w:r w:rsidR="00B112CD" w:rsidRPr="009B34DB">
        <w:rPr>
          <w:rFonts w:ascii="Arial" w:hAnsi="Arial" w:cs="Arial"/>
          <w:sz w:val="24"/>
          <w:szCs w:val="24"/>
          <w:lang w:eastAsia="en-GB"/>
        </w:rPr>
        <w:t>Therefore</w:t>
      </w:r>
      <w:r w:rsidR="002E4BF2" w:rsidRPr="009B34DB">
        <w:rPr>
          <w:rFonts w:ascii="Arial" w:hAnsi="Arial" w:cs="Arial"/>
          <w:sz w:val="24"/>
          <w:szCs w:val="24"/>
          <w:lang w:eastAsia="en-GB"/>
        </w:rPr>
        <w:t>,</w:t>
      </w:r>
      <w:r w:rsidR="00B112CD" w:rsidRPr="009B34DB">
        <w:rPr>
          <w:rFonts w:ascii="Arial" w:hAnsi="Arial" w:cs="Arial"/>
          <w:sz w:val="24"/>
          <w:szCs w:val="24"/>
          <w:lang w:eastAsia="en-GB"/>
        </w:rPr>
        <w:t xml:space="preserve"> it is imperative that the structure and its associated enclosure and noise levels do not impact detrimentally </w:t>
      </w:r>
      <w:r w:rsidR="002E4BF2" w:rsidRPr="009B34DB">
        <w:rPr>
          <w:rFonts w:ascii="Arial" w:hAnsi="Arial" w:cs="Arial"/>
          <w:sz w:val="24"/>
          <w:szCs w:val="24"/>
          <w:lang w:eastAsia="en-GB"/>
        </w:rPr>
        <w:t>on the immediate heritage asset’s</w:t>
      </w:r>
      <w:r w:rsidR="00B112CD" w:rsidRPr="009B34DB">
        <w:rPr>
          <w:rFonts w:ascii="Arial" w:hAnsi="Arial" w:cs="Arial"/>
          <w:sz w:val="24"/>
          <w:szCs w:val="24"/>
          <w:lang w:eastAsia="en-GB"/>
        </w:rPr>
        <w:t xml:space="preserve"> setting.</w:t>
      </w:r>
    </w:p>
    <w:p w:rsidR="00933E46" w:rsidRPr="009B34DB" w:rsidRDefault="00933E46" w:rsidP="002E4BF2">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At present:</w:t>
      </w:r>
    </w:p>
    <w:p w:rsidR="00933E46" w:rsidRPr="009B34DB" w:rsidRDefault="00933E46" w:rsidP="00933E46">
      <w:pPr>
        <w:pStyle w:val="ListParagraph"/>
        <w:numPr>
          <w:ilvl w:val="0"/>
          <w:numId w:val="16"/>
        </w:numPr>
        <w:autoSpaceDE w:val="0"/>
        <w:autoSpaceDN w:val="0"/>
        <w:adjustRightInd w:val="0"/>
        <w:rPr>
          <w:rFonts w:ascii="Arial" w:hAnsi="Arial" w:cs="Arial"/>
          <w:sz w:val="24"/>
          <w:szCs w:val="24"/>
          <w:lang w:eastAsia="en-GB"/>
        </w:rPr>
      </w:pPr>
      <w:proofErr w:type="gramStart"/>
      <w:r w:rsidRPr="009B34DB">
        <w:rPr>
          <w:rFonts w:ascii="Arial" w:hAnsi="Arial" w:cs="Arial"/>
          <w:sz w:val="24"/>
          <w:szCs w:val="24"/>
          <w:lang w:eastAsia="en-GB"/>
        </w:rPr>
        <w:t>the</w:t>
      </w:r>
      <w:proofErr w:type="gramEnd"/>
      <w:r w:rsidRPr="009B34DB">
        <w:rPr>
          <w:rFonts w:ascii="Arial" w:hAnsi="Arial" w:cs="Arial"/>
          <w:sz w:val="24"/>
          <w:szCs w:val="24"/>
          <w:lang w:eastAsia="en-GB"/>
        </w:rPr>
        <w:t xml:space="preserve"> lack of information in regards to elevations from the south and east </w:t>
      </w:r>
      <w:r w:rsidR="009B2352">
        <w:rPr>
          <w:rFonts w:ascii="Arial" w:hAnsi="Arial" w:cs="Arial"/>
          <w:sz w:val="24"/>
          <w:szCs w:val="24"/>
          <w:lang w:eastAsia="en-GB"/>
        </w:rPr>
        <w:t>fails to convey an accurate view from the listed building curtilage.</w:t>
      </w:r>
    </w:p>
    <w:p w:rsidR="00933E46" w:rsidRPr="009B34DB" w:rsidRDefault="00933E46" w:rsidP="00933E46">
      <w:pPr>
        <w:pStyle w:val="ListParagraph"/>
        <w:numPr>
          <w:ilvl w:val="0"/>
          <w:numId w:val="16"/>
        </w:numPr>
        <w:autoSpaceDE w:val="0"/>
        <w:autoSpaceDN w:val="0"/>
        <w:adjustRightInd w:val="0"/>
        <w:rPr>
          <w:rFonts w:ascii="Arial" w:hAnsi="Arial" w:cs="Arial"/>
          <w:sz w:val="24"/>
          <w:szCs w:val="24"/>
          <w:lang w:eastAsia="en-GB"/>
        </w:rPr>
      </w:pPr>
      <w:proofErr w:type="gramStart"/>
      <w:r w:rsidRPr="009B34DB">
        <w:rPr>
          <w:rFonts w:ascii="Arial" w:hAnsi="Arial" w:cs="Arial"/>
          <w:sz w:val="24"/>
          <w:szCs w:val="24"/>
          <w:lang w:eastAsia="en-GB"/>
        </w:rPr>
        <w:t>an</w:t>
      </w:r>
      <w:proofErr w:type="gramEnd"/>
      <w:r w:rsidRPr="009B34DB">
        <w:rPr>
          <w:rFonts w:ascii="Arial" w:hAnsi="Arial" w:cs="Arial"/>
          <w:sz w:val="24"/>
          <w:szCs w:val="24"/>
          <w:lang w:eastAsia="en-GB"/>
        </w:rPr>
        <w:t xml:space="preserve"> external acoustic fence proposed to address noise levels</w:t>
      </w:r>
      <w:r w:rsidR="009B2352">
        <w:rPr>
          <w:rFonts w:ascii="Arial" w:hAnsi="Arial" w:cs="Arial"/>
          <w:sz w:val="24"/>
          <w:szCs w:val="24"/>
          <w:lang w:eastAsia="en-GB"/>
        </w:rPr>
        <w:t xml:space="preserve"> is of concern in regards to resulting noise levels intruding into the setting of the LB and Conservation Area.</w:t>
      </w:r>
    </w:p>
    <w:p w:rsidR="00933E46" w:rsidRPr="009B34DB" w:rsidRDefault="00933E46" w:rsidP="00933E46">
      <w:pPr>
        <w:pStyle w:val="ListParagraph"/>
        <w:numPr>
          <w:ilvl w:val="0"/>
          <w:numId w:val="16"/>
        </w:numPr>
        <w:autoSpaceDE w:val="0"/>
        <w:autoSpaceDN w:val="0"/>
        <w:adjustRightInd w:val="0"/>
        <w:rPr>
          <w:rFonts w:ascii="Arial" w:hAnsi="Arial" w:cs="Arial"/>
          <w:sz w:val="24"/>
          <w:szCs w:val="24"/>
          <w:lang w:eastAsia="en-GB"/>
        </w:rPr>
      </w:pPr>
      <w:proofErr w:type="gramStart"/>
      <w:r w:rsidRPr="009B34DB">
        <w:rPr>
          <w:rFonts w:ascii="Arial" w:hAnsi="Arial" w:cs="Arial"/>
          <w:sz w:val="24"/>
          <w:szCs w:val="24"/>
          <w:lang w:eastAsia="en-GB"/>
        </w:rPr>
        <w:t>fence</w:t>
      </w:r>
      <w:proofErr w:type="gramEnd"/>
      <w:r w:rsidRPr="009B34DB">
        <w:rPr>
          <w:rFonts w:ascii="Arial" w:hAnsi="Arial" w:cs="Arial"/>
          <w:sz w:val="24"/>
          <w:szCs w:val="24"/>
          <w:lang w:eastAsia="en-GB"/>
        </w:rPr>
        <w:t xml:space="preserve"> protruding above the listed boundary wall</w:t>
      </w:r>
      <w:r w:rsidR="009B2352">
        <w:rPr>
          <w:rFonts w:ascii="Arial" w:hAnsi="Arial" w:cs="Arial"/>
          <w:sz w:val="24"/>
          <w:szCs w:val="24"/>
          <w:lang w:eastAsia="en-GB"/>
        </w:rPr>
        <w:t xml:space="preserve"> is visually detrimental.</w:t>
      </w:r>
    </w:p>
    <w:p w:rsidR="00933E46" w:rsidRPr="009B34DB" w:rsidRDefault="00933E46" w:rsidP="00933E46">
      <w:pPr>
        <w:pStyle w:val="ListParagraph"/>
        <w:numPr>
          <w:ilvl w:val="0"/>
          <w:numId w:val="16"/>
        </w:numPr>
        <w:autoSpaceDE w:val="0"/>
        <w:autoSpaceDN w:val="0"/>
        <w:adjustRightInd w:val="0"/>
        <w:rPr>
          <w:rFonts w:ascii="Arial" w:hAnsi="Arial" w:cs="Arial"/>
          <w:sz w:val="24"/>
          <w:szCs w:val="24"/>
          <w:lang w:eastAsia="en-GB"/>
        </w:rPr>
      </w:pPr>
      <w:r w:rsidRPr="009B34DB">
        <w:rPr>
          <w:rFonts w:ascii="Arial" w:hAnsi="Arial" w:cs="Arial"/>
          <w:sz w:val="24"/>
          <w:szCs w:val="24"/>
          <w:lang w:eastAsia="en-GB"/>
        </w:rPr>
        <w:t>GRP material for the substation including its roof</w:t>
      </w:r>
      <w:r w:rsidR="009B2352">
        <w:rPr>
          <w:rFonts w:ascii="Arial" w:hAnsi="Arial" w:cs="Arial"/>
          <w:sz w:val="24"/>
          <w:szCs w:val="24"/>
          <w:lang w:eastAsia="en-GB"/>
        </w:rPr>
        <w:t xml:space="preserve"> also contribute potential visual harm to the setting of the heritage asset and </w:t>
      </w:r>
      <w:proofErr w:type="spellStart"/>
      <w:r w:rsidR="009B2352">
        <w:rPr>
          <w:rFonts w:ascii="Arial" w:hAnsi="Arial" w:cs="Arial"/>
          <w:sz w:val="24"/>
          <w:szCs w:val="24"/>
          <w:lang w:eastAsia="en-GB"/>
        </w:rPr>
        <w:t>streetscene</w:t>
      </w:r>
      <w:proofErr w:type="spellEnd"/>
      <w:r w:rsidR="009B2352">
        <w:rPr>
          <w:rFonts w:ascii="Arial" w:hAnsi="Arial" w:cs="Arial"/>
          <w:sz w:val="24"/>
          <w:szCs w:val="24"/>
          <w:lang w:eastAsia="en-GB"/>
        </w:rPr>
        <w:t>.</w:t>
      </w:r>
    </w:p>
    <w:p w:rsidR="000E7C6B" w:rsidRDefault="003C6BF5" w:rsidP="002E4BF2">
      <w:pPr>
        <w:autoSpaceDE w:val="0"/>
        <w:autoSpaceDN w:val="0"/>
        <w:adjustRightInd w:val="0"/>
        <w:spacing w:after="0" w:line="240" w:lineRule="auto"/>
        <w:rPr>
          <w:rFonts w:ascii="Arial" w:hAnsi="Arial" w:cs="Arial"/>
          <w:sz w:val="24"/>
          <w:szCs w:val="24"/>
          <w:lang w:eastAsia="en-GB"/>
        </w:rPr>
      </w:pPr>
      <w:r>
        <w:rPr>
          <w:rFonts w:ascii="Arial" w:hAnsi="Arial" w:cs="Arial"/>
          <w:b/>
          <w:sz w:val="24"/>
          <w:szCs w:val="24"/>
          <w:lang w:eastAsia="en-GB"/>
        </w:rPr>
        <w:lastRenderedPageBreak/>
        <w:t xml:space="preserve">As such, it is </w:t>
      </w:r>
      <w:r w:rsidR="00933E46" w:rsidRPr="000E7C6B">
        <w:rPr>
          <w:rFonts w:ascii="Arial" w:hAnsi="Arial" w:cs="Arial"/>
          <w:b/>
          <w:sz w:val="24"/>
          <w:szCs w:val="24"/>
          <w:lang w:eastAsia="en-GB"/>
        </w:rPr>
        <w:t xml:space="preserve">considered </w:t>
      </w:r>
      <w:r>
        <w:rPr>
          <w:rFonts w:ascii="Arial" w:hAnsi="Arial" w:cs="Arial"/>
          <w:b/>
          <w:sz w:val="24"/>
          <w:szCs w:val="24"/>
          <w:lang w:eastAsia="en-GB"/>
        </w:rPr>
        <w:t>that this element of the scheme</w:t>
      </w:r>
      <w:r w:rsidR="00933E46" w:rsidRPr="000E7C6B">
        <w:rPr>
          <w:rFonts w:ascii="Arial" w:hAnsi="Arial" w:cs="Arial"/>
          <w:b/>
          <w:sz w:val="24"/>
          <w:szCs w:val="24"/>
          <w:lang w:eastAsia="en-GB"/>
        </w:rPr>
        <w:t xml:space="preserve"> constitute</w:t>
      </w:r>
      <w:r>
        <w:rPr>
          <w:rFonts w:ascii="Arial" w:hAnsi="Arial" w:cs="Arial"/>
          <w:b/>
          <w:sz w:val="24"/>
          <w:szCs w:val="24"/>
          <w:lang w:eastAsia="en-GB"/>
        </w:rPr>
        <w:t>s</w:t>
      </w:r>
      <w:r w:rsidR="00933E46" w:rsidRPr="000E7C6B">
        <w:rPr>
          <w:rFonts w:ascii="Arial" w:hAnsi="Arial" w:cs="Arial"/>
          <w:b/>
          <w:sz w:val="24"/>
          <w:szCs w:val="24"/>
          <w:lang w:eastAsia="en-GB"/>
        </w:rPr>
        <w:t xml:space="preserve"> potential less</w:t>
      </w:r>
      <w:r w:rsidR="009B2352">
        <w:rPr>
          <w:rFonts w:ascii="Arial" w:hAnsi="Arial" w:cs="Arial"/>
          <w:b/>
          <w:sz w:val="24"/>
          <w:szCs w:val="24"/>
          <w:lang w:eastAsia="en-GB"/>
        </w:rPr>
        <w:t>-</w:t>
      </w:r>
      <w:r w:rsidR="00933E46" w:rsidRPr="000E7C6B">
        <w:rPr>
          <w:rFonts w:ascii="Arial" w:hAnsi="Arial" w:cs="Arial"/>
          <w:b/>
          <w:sz w:val="24"/>
          <w:szCs w:val="24"/>
          <w:lang w:eastAsia="en-GB"/>
        </w:rPr>
        <w:t xml:space="preserve"> than</w:t>
      </w:r>
      <w:r w:rsidR="009B2352">
        <w:rPr>
          <w:rFonts w:ascii="Arial" w:hAnsi="Arial" w:cs="Arial"/>
          <w:b/>
          <w:sz w:val="24"/>
          <w:szCs w:val="24"/>
          <w:lang w:eastAsia="en-GB"/>
        </w:rPr>
        <w:t>-</w:t>
      </w:r>
      <w:r w:rsidR="00933E46" w:rsidRPr="000E7C6B">
        <w:rPr>
          <w:rFonts w:ascii="Arial" w:hAnsi="Arial" w:cs="Arial"/>
          <w:b/>
          <w:sz w:val="24"/>
          <w:szCs w:val="24"/>
          <w:lang w:eastAsia="en-GB"/>
        </w:rPr>
        <w:t xml:space="preserve"> substantial</w:t>
      </w:r>
      <w:r w:rsidR="00933E46" w:rsidRPr="009B34DB">
        <w:rPr>
          <w:rFonts w:ascii="Arial" w:hAnsi="Arial" w:cs="Arial"/>
          <w:sz w:val="24"/>
          <w:szCs w:val="24"/>
          <w:lang w:eastAsia="en-GB"/>
        </w:rPr>
        <w:t xml:space="preserve"> </w:t>
      </w:r>
      <w:r w:rsidR="009B2352" w:rsidRPr="009B2352">
        <w:rPr>
          <w:rFonts w:ascii="Arial" w:hAnsi="Arial" w:cs="Arial"/>
          <w:b/>
          <w:sz w:val="24"/>
          <w:szCs w:val="24"/>
          <w:lang w:eastAsia="en-GB"/>
        </w:rPr>
        <w:t>harm</w:t>
      </w:r>
      <w:r>
        <w:rPr>
          <w:rFonts w:ascii="Arial" w:hAnsi="Arial" w:cs="Arial"/>
          <w:b/>
          <w:sz w:val="24"/>
          <w:szCs w:val="24"/>
          <w:lang w:eastAsia="en-GB"/>
        </w:rPr>
        <w:t xml:space="preserve"> to the setting</w:t>
      </w:r>
      <w:r w:rsidR="009B2352" w:rsidRPr="009B2352">
        <w:rPr>
          <w:rFonts w:ascii="Arial" w:hAnsi="Arial" w:cs="Arial"/>
          <w:b/>
          <w:sz w:val="24"/>
          <w:szCs w:val="24"/>
          <w:lang w:eastAsia="en-GB"/>
        </w:rPr>
        <w:t>.</w:t>
      </w:r>
    </w:p>
    <w:p w:rsidR="002E4BF2" w:rsidRPr="009B34DB" w:rsidRDefault="00B112CD" w:rsidP="002E4BF2">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It is recommended that</w:t>
      </w:r>
      <w:r w:rsidR="002E4BF2" w:rsidRPr="009B34DB">
        <w:rPr>
          <w:rFonts w:ascii="Arial" w:hAnsi="Arial" w:cs="Arial"/>
          <w:sz w:val="24"/>
          <w:szCs w:val="24"/>
          <w:lang w:eastAsia="en-GB"/>
        </w:rPr>
        <w:t>:</w:t>
      </w:r>
    </w:p>
    <w:p w:rsidR="002E4BF2" w:rsidRPr="009B34DB" w:rsidRDefault="00B112CD" w:rsidP="00DC42EF">
      <w:pPr>
        <w:pStyle w:val="ListParagraph"/>
        <w:numPr>
          <w:ilvl w:val="0"/>
          <w:numId w:val="15"/>
        </w:numPr>
        <w:autoSpaceDE w:val="0"/>
        <w:autoSpaceDN w:val="0"/>
        <w:adjustRightInd w:val="0"/>
        <w:rPr>
          <w:rFonts w:ascii="Arial" w:hAnsi="Arial" w:cs="Arial"/>
          <w:sz w:val="24"/>
          <w:szCs w:val="24"/>
          <w:lang w:eastAsia="en-GB"/>
        </w:rPr>
      </w:pPr>
      <w:proofErr w:type="gramStart"/>
      <w:r w:rsidRPr="009B34DB">
        <w:rPr>
          <w:rFonts w:ascii="Arial" w:hAnsi="Arial" w:cs="Arial"/>
          <w:sz w:val="24"/>
          <w:szCs w:val="24"/>
          <w:lang w:eastAsia="en-GB"/>
        </w:rPr>
        <w:t>the</w:t>
      </w:r>
      <w:proofErr w:type="gramEnd"/>
      <w:r w:rsidRPr="009B34DB">
        <w:rPr>
          <w:rFonts w:ascii="Arial" w:hAnsi="Arial" w:cs="Arial"/>
          <w:sz w:val="24"/>
          <w:szCs w:val="24"/>
          <w:lang w:eastAsia="en-GB"/>
        </w:rPr>
        <w:t xml:space="preserve"> </w:t>
      </w:r>
      <w:r w:rsidR="002E4BF2" w:rsidRPr="009B34DB">
        <w:rPr>
          <w:rFonts w:ascii="Arial" w:hAnsi="Arial" w:cs="Arial"/>
          <w:sz w:val="24"/>
          <w:szCs w:val="24"/>
          <w:lang w:eastAsia="en-GB"/>
        </w:rPr>
        <w:t>substation be constructed  of insulated masonry</w:t>
      </w:r>
      <w:r w:rsidR="001F2C9A">
        <w:rPr>
          <w:rFonts w:ascii="Arial" w:hAnsi="Arial" w:cs="Arial"/>
          <w:sz w:val="24"/>
          <w:szCs w:val="24"/>
          <w:lang w:eastAsia="en-GB"/>
        </w:rPr>
        <w:t xml:space="preserve"> with </w:t>
      </w:r>
      <w:r w:rsidR="005E135F">
        <w:rPr>
          <w:rFonts w:ascii="Arial" w:hAnsi="Arial" w:cs="Arial"/>
          <w:sz w:val="24"/>
          <w:szCs w:val="24"/>
          <w:lang w:eastAsia="en-GB"/>
        </w:rPr>
        <w:t xml:space="preserve">natural </w:t>
      </w:r>
      <w:r w:rsidR="001F2C9A">
        <w:rPr>
          <w:rFonts w:ascii="Arial" w:hAnsi="Arial" w:cs="Arial"/>
          <w:sz w:val="24"/>
          <w:szCs w:val="24"/>
          <w:lang w:eastAsia="en-GB"/>
        </w:rPr>
        <w:t>slate roof</w:t>
      </w:r>
      <w:r w:rsidR="002E4BF2" w:rsidRPr="009B34DB">
        <w:rPr>
          <w:rFonts w:ascii="Arial" w:hAnsi="Arial" w:cs="Arial"/>
          <w:sz w:val="24"/>
          <w:szCs w:val="24"/>
          <w:lang w:eastAsia="en-GB"/>
        </w:rPr>
        <w:t xml:space="preserve"> to replace the need for an external acoustic timber fence along the boundary with Lime Tree House.</w:t>
      </w:r>
      <w:r w:rsidR="005E135F">
        <w:rPr>
          <w:rFonts w:ascii="Arial" w:hAnsi="Arial" w:cs="Arial"/>
          <w:sz w:val="24"/>
          <w:szCs w:val="24"/>
          <w:lang w:eastAsia="en-GB"/>
        </w:rPr>
        <w:t>as has been done elsewhere.</w:t>
      </w:r>
    </w:p>
    <w:p w:rsidR="002E4BF2" w:rsidRPr="009B34DB" w:rsidRDefault="002E4BF2" w:rsidP="00DC42EF">
      <w:pPr>
        <w:pStyle w:val="ListParagraph"/>
        <w:numPr>
          <w:ilvl w:val="0"/>
          <w:numId w:val="15"/>
        </w:numPr>
        <w:autoSpaceDE w:val="0"/>
        <w:autoSpaceDN w:val="0"/>
        <w:adjustRightInd w:val="0"/>
        <w:rPr>
          <w:rFonts w:ascii="Arial" w:hAnsi="Arial" w:cs="Arial"/>
          <w:sz w:val="24"/>
          <w:szCs w:val="24"/>
          <w:lang w:eastAsia="en-GB"/>
        </w:rPr>
      </w:pPr>
      <w:r w:rsidRPr="009B34DB">
        <w:rPr>
          <w:rFonts w:ascii="Arial" w:hAnsi="Arial" w:cs="Arial"/>
          <w:sz w:val="24"/>
          <w:szCs w:val="24"/>
          <w:lang w:eastAsia="en-GB"/>
        </w:rPr>
        <w:t>Or where it can be assured that the noise levels will be sufficiently contained within the GRP substation enclosure, then the stone enclosing wall continues around the southern and eastern elevations to block all views of the</w:t>
      </w:r>
      <w:r w:rsidR="00933E46" w:rsidRPr="009B34DB">
        <w:rPr>
          <w:rFonts w:ascii="Arial" w:hAnsi="Arial" w:cs="Arial"/>
          <w:sz w:val="24"/>
          <w:szCs w:val="24"/>
          <w:lang w:eastAsia="en-GB"/>
        </w:rPr>
        <w:t xml:space="preserve"> fence and </w:t>
      </w:r>
      <w:r w:rsidRPr="009B34DB">
        <w:rPr>
          <w:rFonts w:ascii="Arial" w:hAnsi="Arial" w:cs="Arial"/>
          <w:sz w:val="24"/>
          <w:szCs w:val="24"/>
          <w:lang w:eastAsia="en-GB"/>
        </w:rPr>
        <w:t>substation GRP roof from the listed building curtilage.</w:t>
      </w:r>
    </w:p>
    <w:p w:rsidR="00933E46" w:rsidRPr="009B34DB" w:rsidRDefault="00933E46" w:rsidP="00DC42EF">
      <w:pPr>
        <w:autoSpaceDE w:val="0"/>
        <w:autoSpaceDN w:val="0"/>
        <w:adjustRightInd w:val="0"/>
        <w:spacing w:after="0" w:line="240" w:lineRule="auto"/>
        <w:rPr>
          <w:rFonts w:ascii="Arial" w:hAnsi="Arial" w:cs="Arial"/>
          <w:sz w:val="24"/>
          <w:szCs w:val="24"/>
          <w:lang w:eastAsia="en-GB"/>
        </w:rPr>
      </w:pPr>
    </w:p>
    <w:p w:rsidR="00E429E7" w:rsidRPr="009B34DB" w:rsidRDefault="00DC42EF" w:rsidP="00DC42EF">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On</w:t>
      </w:r>
      <w:r w:rsidR="005E135F">
        <w:rPr>
          <w:rFonts w:ascii="Arial" w:hAnsi="Arial" w:cs="Arial"/>
          <w:sz w:val="24"/>
          <w:szCs w:val="24"/>
          <w:lang w:eastAsia="en-GB"/>
        </w:rPr>
        <w:t>ce the matter of the substation</w:t>
      </w:r>
      <w:r w:rsidRPr="009B34DB">
        <w:rPr>
          <w:rFonts w:ascii="Arial" w:hAnsi="Arial" w:cs="Arial"/>
          <w:sz w:val="24"/>
          <w:szCs w:val="24"/>
          <w:lang w:eastAsia="en-GB"/>
        </w:rPr>
        <w:t xml:space="preserve"> has been addressed</w:t>
      </w:r>
      <w:r w:rsidR="005E135F">
        <w:rPr>
          <w:rFonts w:ascii="Arial" w:hAnsi="Arial" w:cs="Arial"/>
          <w:sz w:val="24"/>
          <w:szCs w:val="24"/>
          <w:lang w:eastAsia="en-GB"/>
        </w:rPr>
        <w:t>,</w:t>
      </w:r>
      <w:r w:rsidRPr="009B34DB">
        <w:rPr>
          <w:rFonts w:ascii="Arial" w:hAnsi="Arial" w:cs="Arial"/>
          <w:sz w:val="24"/>
          <w:szCs w:val="24"/>
          <w:lang w:eastAsia="en-GB"/>
        </w:rPr>
        <w:t xml:space="preserve"> then full officer support would be forthcoming</w:t>
      </w:r>
    </w:p>
    <w:p w:rsidR="00E429E7" w:rsidRPr="009B34DB" w:rsidRDefault="00E429E7" w:rsidP="00DC42EF">
      <w:pPr>
        <w:autoSpaceDE w:val="0"/>
        <w:autoSpaceDN w:val="0"/>
        <w:adjustRightInd w:val="0"/>
        <w:spacing w:after="0" w:line="240" w:lineRule="auto"/>
        <w:rPr>
          <w:rFonts w:ascii="Arial" w:hAnsi="Arial" w:cs="Arial"/>
          <w:b/>
          <w:sz w:val="24"/>
          <w:szCs w:val="24"/>
          <w:u w:val="single"/>
          <w:lang w:eastAsia="en-GB"/>
        </w:rPr>
      </w:pPr>
    </w:p>
    <w:p w:rsidR="00DC42EF" w:rsidRPr="009B34DB" w:rsidRDefault="00DC42EF" w:rsidP="00DC42EF">
      <w:pPr>
        <w:autoSpaceDE w:val="0"/>
        <w:autoSpaceDN w:val="0"/>
        <w:adjustRightInd w:val="0"/>
        <w:spacing w:after="0" w:line="240" w:lineRule="auto"/>
        <w:rPr>
          <w:rFonts w:ascii="Arial" w:hAnsi="Arial" w:cs="Arial"/>
          <w:b/>
          <w:sz w:val="24"/>
          <w:szCs w:val="24"/>
          <w:u w:val="single"/>
          <w:lang w:eastAsia="en-GB"/>
        </w:rPr>
      </w:pPr>
      <w:r w:rsidRPr="009B34DB">
        <w:rPr>
          <w:rFonts w:ascii="Arial" w:hAnsi="Arial" w:cs="Arial"/>
          <w:b/>
          <w:sz w:val="24"/>
          <w:szCs w:val="24"/>
          <w:u w:val="single"/>
          <w:lang w:eastAsia="en-GB"/>
        </w:rPr>
        <w:t>In addition:</w:t>
      </w:r>
    </w:p>
    <w:p w:rsidR="00122D0D" w:rsidRPr="009B34DB" w:rsidRDefault="00933E46" w:rsidP="00DC42EF">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lang w:eastAsia="en-GB"/>
        </w:rPr>
        <w:t xml:space="preserve">As regards the materials proposed: </w:t>
      </w:r>
      <w:r w:rsidR="004D54A9" w:rsidRPr="009B34DB">
        <w:rPr>
          <w:rFonts w:ascii="Arial" w:hAnsi="Arial" w:cs="Arial"/>
          <w:sz w:val="24"/>
          <w:szCs w:val="24"/>
          <w:lang w:eastAsia="en-GB"/>
        </w:rPr>
        <w:t xml:space="preserve"> full support is not possible for some and others have not been seen on site for comparison with the historic setting, Therefore if is recommended that conditions are employed to address this and safeguard the heritage assets.</w:t>
      </w:r>
    </w:p>
    <w:p w:rsidR="004D54A9" w:rsidRPr="009B34DB" w:rsidRDefault="004D54A9" w:rsidP="00DC42EF">
      <w:pPr>
        <w:autoSpaceDE w:val="0"/>
        <w:autoSpaceDN w:val="0"/>
        <w:adjustRightInd w:val="0"/>
        <w:spacing w:after="0" w:line="240" w:lineRule="auto"/>
        <w:rPr>
          <w:rFonts w:ascii="Arial" w:hAnsi="Arial" w:cs="Arial"/>
          <w:sz w:val="24"/>
          <w:szCs w:val="24"/>
          <w:lang w:eastAsia="en-GB"/>
        </w:rPr>
      </w:pPr>
    </w:p>
    <w:p w:rsidR="00720DC1" w:rsidRPr="009B34DB" w:rsidRDefault="00720DC1" w:rsidP="00DC42EF">
      <w:pPr>
        <w:autoSpaceDE w:val="0"/>
        <w:autoSpaceDN w:val="0"/>
        <w:adjustRightInd w:val="0"/>
        <w:spacing w:after="0" w:line="240" w:lineRule="auto"/>
        <w:rPr>
          <w:rFonts w:ascii="Arial" w:hAnsi="Arial" w:cs="Arial"/>
          <w:sz w:val="24"/>
          <w:szCs w:val="24"/>
          <w:lang w:eastAsia="en-GB"/>
        </w:rPr>
      </w:pPr>
    </w:p>
    <w:p w:rsidR="00122D0D" w:rsidRPr="009B34DB" w:rsidRDefault="00122D0D" w:rsidP="00086DF5">
      <w:pPr>
        <w:spacing w:after="0" w:line="240" w:lineRule="auto"/>
        <w:rPr>
          <w:rFonts w:ascii="Arial" w:hAnsi="Arial" w:cs="Arial"/>
          <w:b/>
          <w:sz w:val="24"/>
          <w:szCs w:val="24"/>
          <w:u w:val="single"/>
        </w:rPr>
      </w:pPr>
      <w:r w:rsidRPr="009B34DB">
        <w:rPr>
          <w:rFonts w:ascii="Arial" w:hAnsi="Arial" w:cs="Arial"/>
          <w:b/>
          <w:sz w:val="24"/>
          <w:szCs w:val="24"/>
          <w:u w:val="single"/>
        </w:rPr>
        <w:t xml:space="preserve">COMMENTS </w:t>
      </w:r>
    </w:p>
    <w:p w:rsidR="00194816" w:rsidRPr="009B34DB" w:rsidRDefault="00DA6EF4" w:rsidP="00DA6EF4">
      <w:pPr>
        <w:autoSpaceDE w:val="0"/>
        <w:autoSpaceDN w:val="0"/>
        <w:adjustRightInd w:val="0"/>
        <w:spacing w:after="0" w:line="240" w:lineRule="auto"/>
        <w:rPr>
          <w:rFonts w:ascii="Arial" w:hAnsi="Arial" w:cs="Arial"/>
          <w:sz w:val="24"/>
          <w:szCs w:val="24"/>
          <w:lang w:eastAsia="en-GB"/>
        </w:rPr>
      </w:pPr>
      <w:r w:rsidRPr="009B34DB">
        <w:rPr>
          <w:rFonts w:ascii="Arial" w:hAnsi="Arial" w:cs="Arial"/>
          <w:sz w:val="24"/>
          <w:szCs w:val="24"/>
          <w:u w:val="single"/>
          <w:lang w:eastAsia="en-GB"/>
        </w:rPr>
        <w:t>For Summary:</w:t>
      </w:r>
      <w:r w:rsidR="0003593C" w:rsidRPr="009B34DB">
        <w:rPr>
          <w:rFonts w:ascii="Arial" w:hAnsi="Arial" w:cs="Arial"/>
          <w:sz w:val="24"/>
          <w:szCs w:val="24"/>
          <w:u w:val="single"/>
          <w:lang w:eastAsia="en-GB"/>
        </w:rPr>
        <w:t xml:space="preserve"> </w:t>
      </w:r>
      <w:r w:rsidR="00194816" w:rsidRPr="009B34DB">
        <w:rPr>
          <w:rFonts w:ascii="Arial" w:hAnsi="Arial" w:cs="Arial"/>
          <w:sz w:val="24"/>
          <w:szCs w:val="24"/>
          <w:u w:val="single"/>
          <w:lang w:eastAsia="en-GB"/>
        </w:rPr>
        <w:t>Heritage Constraints:</w:t>
      </w:r>
    </w:p>
    <w:p w:rsidR="0003593C" w:rsidRPr="009B34DB" w:rsidRDefault="00DA6EF4" w:rsidP="0003593C">
      <w:pPr>
        <w:pStyle w:val="ListParagraph"/>
        <w:numPr>
          <w:ilvl w:val="0"/>
          <w:numId w:val="8"/>
        </w:numPr>
        <w:autoSpaceDE w:val="0"/>
        <w:autoSpaceDN w:val="0"/>
        <w:adjustRightInd w:val="0"/>
        <w:rPr>
          <w:rFonts w:ascii="Arial" w:hAnsi="Arial" w:cs="Arial"/>
          <w:sz w:val="24"/>
          <w:szCs w:val="24"/>
          <w:lang w:eastAsia="en-GB"/>
        </w:rPr>
      </w:pPr>
      <w:r w:rsidRPr="009B34DB">
        <w:rPr>
          <w:rFonts w:ascii="Arial" w:hAnsi="Arial" w:cs="Arial"/>
          <w:sz w:val="24"/>
          <w:szCs w:val="24"/>
          <w:lang w:eastAsia="en-GB"/>
        </w:rPr>
        <w:t xml:space="preserve">The building although located just outside of the Conservation Area boundary, is in close proximity to a number of listed buildings, including those within St. Martin’s Square opposite, and also the immediate neighbour, Lime Tree House to the right-hand side. </w:t>
      </w:r>
    </w:p>
    <w:p w:rsidR="00DA6EF4" w:rsidRPr="0055683D" w:rsidRDefault="00DA6EF4" w:rsidP="0003593C">
      <w:pPr>
        <w:pStyle w:val="ListParagraph"/>
        <w:numPr>
          <w:ilvl w:val="0"/>
          <w:numId w:val="8"/>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In addition, Queen Street has been identified as a candidate for inclusion in the proposed Conservation Area boundary extension and has already been surveyed and included in the Conservation Area Appraisal now in its second draft. </w:t>
      </w:r>
    </w:p>
    <w:p w:rsidR="0003593C" w:rsidRPr="0055683D" w:rsidRDefault="00DA6EF4" w:rsidP="0003593C">
      <w:pPr>
        <w:pStyle w:val="ListParagraph"/>
        <w:numPr>
          <w:ilvl w:val="0"/>
          <w:numId w:val="8"/>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Reference is made within the document to this part of Queen Street having a strong connection with the church and its setting (also referenced with photo within the Gillingham Town Design Statement)</w:t>
      </w:r>
    </w:p>
    <w:p w:rsidR="0003593C" w:rsidRPr="0055683D" w:rsidRDefault="0003593C" w:rsidP="0003593C">
      <w:pPr>
        <w:pStyle w:val="ListParagraph"/>
        <w:numPr>
          <w:ilvl w:val="0"/>
          <w:numId w:val="8"/>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w:t>
      </w:r>
      <w:r w:rsidR="00DA6EF4" w:rsidRPr="0055683D">
        <w:rPr>
          <w:rFonts w:ascii="Arial" w:hAnsi="Arial" w:cs="Arial"/>
          <w:sz w:val="24"/>
          <w:szCs w:val="24"/>
          <w:lang w:eastAsia="en-GB"/>
        </w:rPr>
        <w:t>s well</w:t>
      </w:r>
      <w:r w:rsidRPr="0055683D">
        <w:rPr>
          <w:rFonts w:ascii="Arial" w:hAnsi="Arial" w:cs="Arial"/>
          <w:sz w:val="24"/>
          <w:szCs w:val="24"/>
          <w:lang w:eastAsia="en-GB"/>
        </w:rPr>
        <w:t xml:space="preserve">, </w:t>
      </w:r>
      <w:r w:rsidR="00DA6EF4" w:rsidRPr="0055683D">
        <w:rPr>
          <w:rFonts w:ascii="Arial" w:hAnsi="Arial" w:cs="Arial"/>
          <w:sz w:val="24"/>
          <w:szCs w:val="24"/>
          <w:lang w:eastAsia="en-GB"/>
        </w:rPr>
        <w:t xml:space="preserve">justification </w:t>
      </w:r>
      <w:r w:rsidRPr="0055683D">
        <w:rPr>
          <w:rFonts w:ascii="Arial" w:hAnsi="Arial" w:cs="Arial"/>
          <w:sz w:val="24"/>
          <w:szCs w:val="24"/>
          <w:lang w:eastAsia="en-GB"/>
        </w:rPr>
        <w:t>has been</w:t>
      </w:r>
      <w:r w:rsidR="00DA6EF4" w:rsidRPr="0055683D">
        <w:rPr>
          <w:rFonts w:ascii="Arial" w:hAnsi="Arial" w:cs="Arial"/>
          <w:sz w:val="24"/>
          <w:szCs w:val="24"/>
          <w:lang w:eastAsia="en-GB"/>
        </w:rPr>
        <w:t xml:space="preserve"> given for not only the street </w:t>
      </w:r>
      <w:r w:rsidRPr="0055683D">
        <w:rPr>
          <w:rFonts w:ascii="Arial" w:hAnsi="Arial" w:cs="Arial"/>
          <w:sz w:val="24"/>
          <w:szCs w:val="24"/>
          <w:lang w:eastAsia="en-GB"/>
        </w:rPr>
        <w:t xml:space="preserve">to be </w:t>
      </w:r>
      <w:r w:rsidR="00DA6EF4" w:rsidRPr="0055683D">
        <w:rPr>
          <w:rFonts w:ascii="Arial" w:hAnsi="Arial" w:cs="Arial"/>
          <w:sz w:val="24"/>
          <w:szCs w:val="24"/>
          <w:lang w:eastAsia="en-GB"/>
        </w:rPr>
        <w:t xml:space="preserve">considered for its architectural character but also for its historical significance, having served both the medieval and post medieval centre of Gillingham (para.12.3). </w:t>
      </w:r>
    </w:p>
    <w:p w:rsidR="00DA6EF4" w:rsidRPr="0055683D" w:rsidRDefault="00DA6EF4" w:rsidP="0003593C">
      <w:pPr>
        <w:pStyle w:val="ListParagraph"/>
        <w:numPr>
          <w:ilvl w:val="0"/>
          <w:numId w:val="8"/>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The designated heritage assets, Lime Tree House and The Barton, the neighbouring properties to the development, are also referenced, in regard to as with their front gardens contributing positively to the </w:t>
      </w:r>
      <w:proofErr w:type="spellStart"/>
      <w:r w:rsidRPr="0055683D">
        <w:rPr>
          <w:rFonts w:ascii="Arial" w:hAnsi="Arial" w:cs="Arial"/>
          <w:sz w:val="24"/>
          <w:szCs w:val="24"/>
          <w:lang w:eastAsia="en-GB"/>
        </w:rPr>
        <w:t>streetscene</w:t>
      </w:r>
      <w:proofErr w:type="spellEnd"/>
      <w:r w:rsidRPr="0055683D">
        <w:rPr>
          <w:rFonts w:ascii="Arial" w:hAnsi="Arial" w:cs="Arial"/>
          <w:sz w:val="24"/>
          <w:szCs w:val="24"/>
          <w:lang w:eastAsia="en-GB"/>
        </w:rPr>
        <w:t xml:space="preserve"> (para. 11.5.19).</w:t>
      </w:r>
    </w:p>
    <w:p w:rsidR="00DA6EF4" w:rsidRPr="0055683D" w:rsidRDefault="00DA6EF4" w:rsidP="00DA6EF4">
      <w:pPr>
        <w:autoSpaceDE w:val="0"/>
        <w:autoSpaceDN w:val="0"/>
        <w:adjustRightInd w:val="0"/>
        <w:spacing w:after="0" w:line="240" w:lineRule="auto"/>
        <w:rPr>
          <w:rFonts w:ascii="Arial" w:hAnsi="Arial" w:cs="Arial"/>
          <w:sz w:val="24"/>
          <w:szCs w:val="24"/>
          <w:lang w:eastAsia="en-GB"/>
        </w:rPr>
      </w:pPr>
    </w:p>
    <w:p w:rsidR="0003593C" w:rsidRPr="0055683D" w:rsidRDefault="0003593C" w:rsidP="0003593C">
      <w:pPr>
        <w:autoSpaceDE w:val="0"/>
        <w:autoSpaceDN w:val="0"/>
        <w:adjustRightInd w:val="0"/>
        <w:spacing w:after="0" w:line="240" w:lineRule="auto"/>
        <w:rPr>
          <w:rFonts w:ascii="Arial" w:hAnsi="Arial" w:cs="Arial"/>
          <w:sz w:val="24"/>
          <w:szCs w:val="24"/>
          <w:u w:val="single"/>
          <w:lang w:eastAsia="en-GB"/>
        </w:rPr>
      </w:pPr>
      <w:r w:rsidRPr="0055683D">
        <w:rPr>
          <w:rFonts w:ascii="Arial" w:hAnsi="Arial" w:cs="Arial"/>
          <w:sz w:val="24"/>
          <w:szCs w:val="24"/>
          <w:u w:val="single"/>
          <w:lang w:eastAsia="en-GB"/>
        </w:rPr>
        <w:t>Design &amp; Form</w:t>
      </w:r>
    </w:p>
    <w:p w:rsidR="0003593C" w:rsidRPr="0055683D" w:rsidRDefault="0003593C" w:rsidP="0003593C">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It is considered that considerable efforts have been made since the initial submission</w:t>
      </w:r>
      <w:r w:rsidRPr="0055683D">
        <w:rPr>
          <w:rFonts w:ascii="Arial" w:hAnsi="Arial" w:cs="Arial"/>
          <w:sz w:val="24"/>
          <w:szCs w:val="24"/>
          <w:lang w:eastAsia="en-GB"/>
        </w:rPr>
        <w:t xml:space="preserve"> which lacked any reference to the setting and with its blocky featureless, monolithic form was completely out of context with the setting of the heritage assets.</w:t>
      </w:r>
    </w:p>
    <w:p w:rsidR="0003593C" w:rsidRPr="0055683D" w:rsidRDefault="0003593C" w:rsidP="0003593C">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w:t>
      </w:r>
      <w:r w:rsidRPr="0055683D">
        <w:rPr>
          <w:rFonts w:ascii="Arial" w:hAnsi="Arial" w:cs="Arial"/>
          <w:sz w:val="24"/>
          <w:szCs w:val="24"/>
          <w:lang w:eastAsia="en-GB"/>
        </w:rPr>
        <w:t xml:space="preserve">he scheme having completely evolved </w:t>
      </w:r>
      <w:r w:rsidR="006B3487" w:rsidRPr="0055683D">
        <w:rPr>
          <w:rFonts w:ascii="Arial" w:hAnsi="Arial" w:cs="Arial"/>
          <w:sz w:val="24"/>
          <w:szCs w:val="24"/>
          <w:lang w:eastAsia="en-GB"/>
        </w:rPr>
        <w:t xml:space="preserve">vis several revisions, </w:t>
      </w:r>
      <w:r w:rsidRPr="0055683D">
        <w:rPr>
          <w:rFonts w:ascii="Arial" w:hAnsi="Arial" w:cs="Arial"/>
          <w:sz w:val="24"/>
          <w:szCs w:val="24"/>
          <w:lang w:eastAsia="en-GB"/>
        </w:rPr>
        <w:t>to a form that has incorporated some of the best practice approach</w:t>
      </w:r>
      <w:r w:rsidR="006B3487" w:rsidRPr="0055683D">
        <w:rPr>
          <w:rFonts w:ascii="Arial" w:hAnsi="Arial" w:cs="Arial"/>
          <w:sz w:val="24"/>
          <w:szCs w:val="24"/>
          <w:lang w:eastAsia="en-GB"/>
        </w:rPr>
        <w:t>es</w:t>
      </w:r>
      <w:r w:rsidRPr="0055683D">
        <w:rPr>
          <w:rFonts w:ascii="Arial" w:hAnsi="Arial" w:cs="Arial"/>
          <w:sz w:val="24"/>
          <w:szCs w:val="24"/>
          <w:lang w:eastAsia="en-GB"/>
        </w:rPr>
        <w:t xml:space="preserve">, such as stepping down of ridges </w:t>
      </w:r>
      <w:r w:rsidRPr="0055683D">
        <w:rPr>
          <w:rFonts w:ascii="Arial" w:hAnsi="Arial" w:cs="Arial"/>
          <w:sz w:val="24"/>
          <w:szCs w:val="24"/>
          <w:lang w:eastAsia="en-GB"/>
        </w:rPr>
        <w:lastRenderedPageBreak/>
        <w:t xml:space="preserve">and changes in wall planes. The reduced front projecting </w:t>
      </w:r>
      <w:r w:rsidR="006B3487" w:rsidRPr="0055683D">
        <w:rPr>
          <w:rFonts w:ascii="Arial" w:hAnsi="Arial" w:cs="Arial"/>
          <w:sz w:val="24"/>
          <w:szCs w:val="24"/>
          <w:lang w:eastAsia="en-GB"/>
        </w:rPr>
        <w:t xml:space="preserve">wings </w:t>
      </w:r>
      <w:r w:rsidRPr="0055683D">
        <w:rPr>
          <w:rFonts w:ascii="Arial" w:hAnsi="Arial" w:cs="Arial"/>
          <w:sz w:val="24"/>
          <w:szCs w:val="24"/>
          <w:lang w:eastAsia="en-GB"/>
        </w:rPr>
        <w:t xml:space="preserve">and the hipped roof form </w:t>
      </w:r>
      <w:r w:rsidR="006B3487" w:rsidRPr="0055683D">
        <w:rPr>
          <w:rFonts w:ascii="Arial" w:hAnsi="Arial" w:cs="Arial"/>
          <w:sz w:val="24"/>
          <w:szCs w:val="24"/>
          <w:lang w:eastAsia="en-GB"/>
        </w:rPr>
        <w:t xml:space="preserve">now take </w:t>
      </w:r>
      <w:r w:rsidRPr="0055683D">
        <w:rPr>
          <w:rFonts w:ascii="Arial" w:hAnsi="Arial" w:cs="Arial"/>
          <w:sz w:val="24"/>
          <w:szCs w:val="24"/>
          <w:lang w:eastAsia="en-GB"/>
        </w:rPr>
        <w:t>reference</w:t>
      </w:r>
      <w:r w:rsidR="006B3487" w:rsidRPr="0055683D">
        <w:rPr>
          <w:rFonts w:ascii="Arial" w:hAnsi="Arial" w:cs="Arial"/>
          <w:sz w:val="24"/>
          <w:szCs w:val="24"/>
          <w:lang w:eastAsia="en-GB"/>
        </w:rPr>
        <w:t xml:space="preserve"> those of the historic environs.</w:t>
      </w:r>
    </w:p>
    <w:p w:rsidR="0003593C" w:rsidRPr="0055683D" w:rsidRDefault="0003593C" w:rsidP="0003593C">
      <w:pPr>
        <w:autoSpaceDE w:val="0"/>
        <w:autoSpaceDN w:val="0"/>
        <w:adjustRightInd w:val="0"/>
        <w:spacing w:after="0" w:line="240" w:lineRule="auto"/>
        <w:rPr>
          <w:rFonts w:ascii="Arial" w:hAnsi="Arial" w:cs="Arial"/>
          <w:sz w:val="24"/>
          <w:szCs w:val="24"/>
          <w:lang w:eastAsia="en-GB"/>
        </w:rPr>
      </w:pPr>
    </w:p>
    <w:p w:rsidR="003B730A" w:rsidRPr="0055683D" w:rsidRDefault="00731967" w:rsidP="00086DF5">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Final amendments have now been received</w:t>
      </w:r>
      <w:r w:rsidR="00086DF5" w:rsidRPr="0055683D">
        <w:rPr>
          <w:rFonts w:ascii="Arial" w:hAnsi="Arial" w:cs="Arial"/>
          <w:sz w:val="24"/>
          <w:szCs w:val="24"/>
          <w:lang w:eastAsia="en-GB"/>
        </w:rPr>
        <w:t>,</w:t>
      </w:r>
      <w:r w:rsidRPr="0055683D">
        <w:rPr>
          <w:rFonts w:ascii="Arial" w:hAnsi="Arial" w:cs="Arial"/>
          <w:sz w:val="24"/>
          <w:szCs w:val="24"/>
          <w:lang w:eastAsia="en-GB"/>
        </w:rPr>
        <w:t xml:space="preserve"> which include</w:t>
      </w:r>
      <w:r w:rsidR="003B730A" w:rsidRPr="0055683D">
        <w:rPr>
          <w:rFonts w:ascii="Arial" w:hAnsi="Arial" w:cs="Arial"/>
          <w:sz w:val="24"/>
          <w:szCs w:val="24"/>
          <w:lang w:eastAsia="en-GB"/>
        </w:rPr>
        <w:t>:</w:t>
      </w:r>
    </w:p>
    <w:p w:rsidR="003B730A" w:rsidRPr="0055683D" w:rsidRDefault="00220B2C" w:rsidP="003B730A">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T</w:t>
      </w:r>
      <w:r w:rsidR="00731967" w:rsidRPr="0055683D">
        <w:rPr>
          <w:rFonts w:ascii="Arial" w:hAnsi="Arial" w:cs="Arial"/>
          <w:sz w:val="24"/>
          <w:szCs w:val="24"/>
          <w:lang w:eastAsia="en-GB"/>
        </w:rPr>
        <w:t>he revision of roofing materials</w:t>
      </w:r>
      <w:r w:rsidR="00086DF5" w:rsidRPr="0055683D">
        <w:rPr>
          <w:rFonts w:ascii="Arial" w:hAnsi="Arial" w:cs="Arial"/>
          <w:sz w:val="24"/>
          <w:szCs w:val="24"/>
          <w:lang w:eastAsia="en-GB"/>
        </w:rPr>
        <w:t>,</w:t>
      </w:r>
      <w:r w:rsidR="00731967" w:rsidRPr="0055683D">
        <w:rPr>
          <w:rFonts w:ascii="Arial" w:hAnsi="Arial" w:cs="Arial"/>
          <w:sz w:val="24"/>
          <w:szCs w:val="24"/>
          <w:lang w:eastAsia="en-GB"/>
        </w:rPr>
        <w:t xml:space="preserve"> so as to incorporate slate to the two front projection double storey wings</w:t>
      </w:r>
      <w:r w:rsidR="003B730A" w:rsidRPr="0055683D">
        <w:rPr>
          <w:rFonts w:ascii="Arial" w:hAnsi="Arial" w:cs="Arial"/>
          <w:sz w:val="24"/>
          <w:szCs w:val="24"/>
          <w:lang w:eastAsia="en-GB"/>
        </w:rPr>
        <w:t>.</w:t>
      </w:r>
    </w:p>
    <w:p w:rsidR="00220B2C" w:rsidRPr="0055683D" w:rsidRDefault="003B730A" w:rsidP="00220B2C">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This was requested in the previous conservation guidance, in order to break up the </w:t>
      </w:r>
      <w:r w:rsidRPr="0055683D">
        <w:rPr>
          <w:rFonts w:ascii="Arial" w:hAnsi="Arial" w:cs="Arial"/>
          <w:sz w:val="24"/>
          <w:szCs w:val="24"/>
          <w:lang w:eastAsia="en-GB"/>
        </w:rPr>
        <w:t xml:space="preserve">large scale use of red roofing </w:t>
      </w:r>
      <w:r w:rsidRPr="0055683D">
        <w:rPr>
          <w:rFonts w:ascii="Arial" w:hAnsi="Arial" w:cs="Arial"/>
          <w:sz w:val="24"/>
          <w:szCs w:val="24"/>
          <w:lang w:eastAsia="en-GB"/>
        </w:rPr>
        <w:t>tile proposed</w:t>
      </w:r>
      <w:r w:rsidR="006B3487" w:rsidRPr="0055683D">
        <w:rPr>
          <w:rFonts w:ascii="Arial" w:hAnsi="Arial" w:cs="Arial"/>
          <w:sz w:val="24"/>
          <w:szCs w:val="24"/>
          <w:lang w:eastAsia="en-GB"/>
        </w:rPr>
        <w:t xml:space="preserve">, </w:t>
      </w:r>
      <w:r w:rsidR="006B3487" w:rsidRPr="0055683D">
        <w:rPr>
          <w:rFonts w:ascii="Arial" w:hAnsi="Arial" w:cs="Arial"/>
          <w:sz w:val="24"/>
          <w:szCs w:val="24"/>
          <w:lang w:eastAsia="en-GB"/>
        </w:rPr>
        <w:t>mitigate massing</w:t>
      </w:r>
      <w:r w:rsidR="006B3487" w:rsidRPr="0055683D">
        <w:rPr>
          <w:rFonts w:ascii="Arial" w:hAnsi="Arial" w:cs="Arial"/>
          <w:sz w:val="24"/>
          <w:szCs w:val="24"/>
          <w:lang w:eastAsia="en-GB"/>
        </w:rPr>
        <w:t>,</w:t>
      </w:r>
      <w:r w:rsidR="00220B2C" w:rsidRPr="0055683D">
        <w:rPr>
          <w:rFonts w:ascii="Arial" w:hAnsi="Arial" w:cs="Arial"/>
          <w:sz w:val="24"/>
          <w:szCs w:val="24"/>
          <w:lang w:eastAsia="en-GB"/>
        </w:rPr>
        <w:t xml:space="preserve"> and </w:t>
      </w:r>
      <w:r w:rsidR="00220B2C" w:rsidRPr="0055683D">
        <w:rPr>
          <w:rFonts w:ascii="Arial" w:hAnsi="Arial" w:cs="Arial"/>
          <w:sz w:val="24"/>
          <w:szCs w:val="24"/>
          <w:lang w:eastAsia="en-GB"/>
        </w:rPr>
        <w:t>better reflect the local material palette</w:t>
      </w:r>
      <w:r w:rsidR="00220B2C" w:rsidRPr="0055683D">
        <w:rPr>
          <w:rFonts w:ascii="Arial" w:hAnsi="Arial" w:cs="Arial"/>
          <w:sz w:val="24"/>
          <w:szCs w:val="24"/>
          <w:lang w:eastAsia="en-GB"/>
        </w:rPr>
        <w:t>,</w:t>
      </w:r>
      <w:r w:rsidR="00220B2C" w:rsidRPr="0055683D">
        <w:rPr>
          <w:rFonts w:ascii="Arial" w:hAnsi="Arial" w:cs="Arial"/>
          <w:sz w:val="24"/>
          <w:szCs w:val="24"/>
          <w:lang w:eastAsia="en-GB"/>
        </w:rPr>
        <w:t xml:space="preserve"> of which, natural slate is a common feature on neighbouring historic buildings.</w:t>
      </w:r>
    </w:p>
    <w:p w:rsidR="00220B2C" w:rsidRPr="0055683D" w:rsidRDefault="00DA6EF4" w:rsidP="00220B2C">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The reduction in height of the two front win</w:t>
      </w:r>
      <w:r w:rsidR="006B3487" w:rsidRPr="0055683D">
        <w:rPr>
          <w:rFonts w:ascii="Arial" w:hAnsi="Arial" w:cs="Arial"/>
          <w:sz w:val="24"/>
          <w:szCs w:val="24"/>
          <w:lang w:eastAsia="en-GB"/>
        </w:rPr>
        <w:t>g</w:t>
      </w:r>
      <w:r w:rsidRPr="0055683D">
        <w:rPr>
          <w:rFonts w:ascii="Arial" w:hAnsi="Arial" w:cs="Arial"/>
          <w:sz w:val="24"/>
          <w:szCs w:val="24"/>
          <w:lang w:eastAsia="en-GB"/>
        </w:rPr>
        <w:t xml:space="preserve">s from the original proposed height will also </w:t>
      </w:r>
      <w:r w:rsidR="003B730A" w:rsidRPr="0055683D">
        <w:rPr>
          <w:rFonts w:ascii="Arial" w:hAnsi="Arial" w:cs="Arial"/>
          <w:sz w:val="24"/>
          <w:szCs w:val="24"/>
          <w:lang w:eastAsia="en-GB"/>
        </w:rPr>
        <w:t>help to</w:t>
      </w:r>
      <w:r w:rsidR="00220B2C" w:rsidRPr="0055683D">
        <w:rPr>
          <w:rFonts w:ascii="Arial" w:hAnsi="Arial" w:cs="Arial"/>
          <w:sz w:val="24"/>
          <w:szCs w:val="24"/>
          <w:lang w:eastAsia="en-GB"/>
        </w:rPr>
        <w:t>:</w:t>
      </w:r>
    </w:p>
    <w:p w:rsidR="00DA6EF4" w:rsidRPr="0055683D" w:rsidRDefault="00DA6EF4" w:rsidP="00DA6EF4">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Respond to the more human scale of the historic </w:t>
      </w:r>
      <w:proofErr w:type="spellStart"/>
      <w:r w:rsidRPr="0055683D">
        <w:rPr>
          <w:rFonts w:ascii="Arial" w:hAnsi="Arial" w:cs="Arial"/>
          <w:sz w:val="24"/>
          <w:szCs w:val="24"/>
          <w:lang w:eastAsia="en-GB"/>
        </w:rPr>
        <w:t>streetscene</w:t>
      </w:r>
      <w:proofErr w:type="spellEnd"/>
      <w:r w:rsidRPr="0055683D">
        <w:rPr>
          <w:rFonts w:ascii="Arial" w:hAnsi="Arial" w:cs="Arial"/>
          <w:sz w:val="24"/>
          <w:szCs w:val="24"/>
          <w:lang w:eastAsia="en-GB"/>
        </w:rPr>
        <w:t xml:space="preserve"> and safeguard the significance of St Martin’s Square and the approach along Queen Street toward the Grade I church, which is the focal point of the historic route.</w:t>
      </w:r>
    </w:p>
    <w:p w:rsidR="00DA6EF4" w:rsidRPr="0055683D" w:rsidRDefault="00DA6EF4" w:rsidP="00086DF5">
      <w:pPr>
        <w:autoSpaceDE w:val="0"/>
        <w:autoSpaceDN w:val="0"/>
        <w:adjustRightInd w:val="0"/>
        <w:spacing w:after="0" w:line="240" w:lineRule="auto"/>
        <w:rPr>
          <w:rFonts w:ascii="Arial" w:hAnsi="Arial" w:cs="Arial"/>
          <w:sz w:val="24"/>
          <w:szCs w:val="24"/>
          <w:lang w:eastAsia="en-GB"/>
        </w:rPr>
      </w:pPr>
    </w:p>
    <w:p w:rsidR="00DA6EF4" w:rsidRPr="0055683D" w:rsidRDefault="009A09C3" w:rsidP="00086DF5">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Similarly</w:t>
      </w:r>
      <w:r w:rsidR="000A1ED6" w:rsidRPr="0055683D">
        <w:rPr>
          <w:rFonts w:ascii="Arial" w:hAnsi="Arial" w:cs="Arial"/>
          <w:sz w:val="24"/>
          <w:szCs w:val="24"/>
          <w:lang w:eastAsia="en-GB"/>
        </w:rPr>
        <w:t>,</w:t>
      </w:r>
    </w:p>
    <w:p w:rsidR="009A09C3" w:rsidRPr="0055683D" w:rsidRDefault="00DA6EF4" w:rsidP="00DA6EF4">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T</w:t>
      </w:r>
      <w:r w:rsidR="009A09C3" w:rsidRPr="0055683D">
        <w:rPr>
          <w:rFonts w:ascii="Arial" w:hAnsi="Arial" w:cs="Arial"/>
          <w:sz w:val="24"/>
          <w:szCs w:val="24"/>
          <w:lang w:eastAsia="en-GB"/>
        </w:rPr>
        <w:t>he use of slate on the side foyer entrance, also helps define it from the overall mass and create</w:t>
      </w:r>
      <w:r w:rsidR="00220B2C" w:rsidRPr="0055683D">
        <w:rPr>
          <w:rFonts w:ascii="Arial" w:hAnsi="Arial" w:cs="Arial"/>
          <w:sz w:val="24"/>
          <w:szCs w:val="24"/>
          <w:lang w:eastAsia="en-GB"/>
        </w:rPr>
        <w:t>s</w:t>
      </w:r>
      <w:r w:rsidR="009A09C3" w:rsidRPr="0055683D">
        <w:rPr>
          <w:rFonts w:ascii="Arial" w:hAnsi="Arial" w:cs="Arial"/>
          <w:sz w:val="24"/>
          <w:szCs w:val="24"/>
          <w:lang w:eastAsia="en-GB"/>
        </w:rPr>
        <w:t xml:space="preserve"> a more recessive</w:t>
      </w:r>
      <w:r w:rsidR="000A1ED6" w:rsidRPr="0055683D">
        <w:rPr>
          <w:rFonts w:ascii="Arial" w:hAnsi="Arial" w:cs="Arial"/>
          <w:sz w:val="24"/>
          <w:szCs w:val="24"/>
          <w:lang w:eastAsia="en-GB"/>
        </w:rPr>
        <w:t xml:space="preserve"> section facing toward the </w:t>
      </w:r>
      <w:r w:rsidR="00220B2C" w:rsidRPr="0055683D">
        <w:rPr>
          <w:rFonts w:ascii="Arial" w:hAnsi="Arial" w:cs="Arial"/>
          <w:sz w:val="24"/>
          <w:szCs w:val="24"/>
          <w:lang w:eastAsia="en-GB"/>
        </w:rPr>
        <w:t xml:space="preserve">side elevation of the </w:t>
      </w:r>
      <w:r w:rsidR="000A1ED6" w:rsidRPr="0055683D">
        <w:rPr>
          <w:rFonts w:ascii="Arial" w:hAnsi="Arial" w:cs="Arial"/>
          <w:sz w:val="24"/>
          <w:szCs w:val="24"/>
          <w:lang w:eastAsia="en-GB"/>
        </w:rPr>
        <w:t>listed building.</w:t>
      </w:r>
    </w:p>
    <w:p w:rsidR="003B730A" w:rsidRPr="0055683D" w:rsidRDefault="003B730A" w:rsidP="00086DF5">
      <w:pPr>
        <w:autoSpaceDE w:val="0"/>
        <w:autoSpaceDN w:val="0"/>
        <w:adjustRightInd w:val="0"/>
        <w:spacing w:after="0" w:line="240" w:lineRule="auto"/>
        <w:rPr>
          <w:rFonts w:ascii="Arial" w:hAnsi="Arial" w:cs="Arial"/>
          <w:sz w:val="24"/>
          <w:szCs w:val="24"/>
          <w:lang w:eastAsia="en-GB"/>
        </w:rPr>
      </w:pPr>
    </w:p>
    <w:p w:rsidR="006B3487" w:rsidRPr="0055683D" w:rsidRDefault="006B3487" w:rsidP="002D7BC6">
      <w:pPr>
        <w:autoSpaceDE w:val="0"/>
        <w:autoSpaceDN w:val="0"/>
        <w:adjustRightInd w:val="0"/>
        <w:spacing w:after="0" w:line="240" w:lineRule="auto"/>
        <w:rPr>
          <w:rFonts w:ascii="Arial" w:hAnsi="Arial" w:cs="Arial"/>
          <w:sz w:val="24"/>
          <w:szCs w:val="24"/>
          <w:u w:val="single"/>
          <w:lang w:eastAsia="en-GB"/>
        </w:rPr>
      </w:pPr>
      <w:r w:rsidRPr="0055683D">
        <w:rPr>
          <w:rFonts w:ascii="Arial" w:hAnsi="Arial" w:cs="Arial"/>
          <w:sz w:val="24"/>
          <w:szCs w:val="24"/>
          <w:u w:val="single"/>
          <w:lang w:eastAsia="en-GB"/>
        </w:rPr>
        <w:t>Site Layout</w:t>
      </w:r>
    </w:p>
    <w:p w:rsidR="00C13A90" w:rsidRPr="0055683D" w:rsidRDefault="00C13A90" w:rsidP="00C13A90">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w:t>
      </w:r>
      <w:r w:rsidR="003D34D6" w:rsidRPr="0055683D">
        <w:rPr>
          <w:rFonts w:ascii="Arial" w:hAnsi="Arial" w:cs="Arial"/>
          <w:sz w:val="24"/>
          <w:szCs w:val="24"/>
          <w:lang w:eastAsia="en-GB"/>
        </w:rPr>
        <w:t xml:space="preserve">he rear wings </w:t>
      </w:r>
      <w:r w:rsidRPr="0055683D">
        <w:rPr>
          <w:rFonts w:ascii="Arial" w:hAnsi="Arial" w:cs="Arial"/>
          <w:sz w:val="24"/>
          <w:szCs w:val="24"/>
          <w:lang w:eastAsia="en-GB"/>
        </w:rPr>
        <w:t xml:space="preserve">are proposed to </w:t>
      </w:r>
      <w:r w:rsidR="003D34D6" w:rsidRPr="0055683D">
        <w:rPr>
          <w:rFonts w:ascii="Arial" w:hAnsi="Arial" w:cs="Arial"/>
          <w:sz w:val="24"/>
          <w:szCs w:val="24"/>
          <w:lang w:eastAsia="en-GB"/>
        </w:rPr>
        <w:t>maintain their original</w:t>
      </w:r>
      <w:r w:rsidRPr="0055683D">
        <w:rPr>
          <w:rFonts w:ascii="Arial" w:hAnsi="Arial" w:cs="Arial"/>
          <w:sz w:val="24"/>
          <w:szCs w:val="24"/>
          <w:lang w:eastAsia="en-GB"/>
        </w:rPr>
        <w:t xml:space="preserve">ly </w:t>
      </w:r>
      <w:r w:rsidR="003D34D6" w:rsidRPr="0055683D">
        <w:rPr>
          <w:rFonts w:ascii="Arial" w:hAnsi="Arial" w:cs="Arial"/>
          <w:sz w:val="24"/>
          <w:szCs w:val="24"/>
          <w:lang w:eastAsia="en-GB"/>
        </w:rPr>
        <w:t>height</w:t>
      </w:r>
      <w:r w:rsidRPr="0055683D">
        <w:rPr>
          <w:rFonts w:ascii="Arial" w:hAnsi="Arial" w:cs="Arial"/>
          <w:sz w:val="24"/>
          <w:szCs w:val="24"/>
          <w:lang w:eastAsia="en-GB"/>
        </w:rPr>
        <w:t>, this being</w:t>
      </w:r>
      <w:r w:rsidR="003D34D6" w:rsidRPr="0055683D">
        <w:rPr>
          <w:rFonts w:ascii="Arial" w:hAnsi="Arial" w:cs="Arial"/>
          <w:sz w:val="24"/>
          <w:szCs w:val="24"/>
          <w:lang w:eastAsia="en-GB"/>
        </w:rPr>
        <w:t xml:space="preserve"> distinctly larger than the immediate buildings</w:t>
      </w:r>
      <w:r w:rsidR="000E2553" w:rsidRPr="0055683D">
        <w:rPr>
          <w:rFonts w:ascii="Arial" w:hAnsi="Arial" w:cs="Arial"/>
          <w:sz w:val="24"/>
          <w:szCs w:val="24"/>
          <w:lang w:eastAsia="en-GB"/>
        </w:rPr>
        <w:t xml:space="preserve">. </w:t>
      </w:r>
    </w:p>
    <w:p w:rsidR="00C13A90" w:rsidRPr="0055683D" w:rsidRDefault="000E2553" w:rsidP="00C13A90">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However</w:t>
      </w:r>
      <w:r w:rsidR="00C13A90" w:rsidRPr="0055683D">
        <w:rPr>
          <w:rFonts w:ascii="Arial" w:hAnsi="Arial" w:cs="Arial"/>
          <w:sz w:val="24"/>
          <w:szCs w:val="24"/>
          <w:lang w:eastAsia="en-GB"/>
        </w:rPr>
        <w:t>,</w:t>
      </w:r>
    </w:p>
    <w:p w:rsidR="00E109C4" w:rsidRPr="0055683D" w:rsidRDefault="002A19D9" w:rsidP="00C13A90">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D</w:t>
      </w:r>
      <w:r w:rsidR="000E2553" w:rsidRPr="0055683D">
        <w:rPr>
          <w:rFonts w:ascii="Arial" w:hAnsi="Arial" w:cs="Arial"/>
          <w:sz w:val="24"/>
          <w:szCs w:val="24"/>
          <w:lang w:eastAsia="en-GB"/>
        </w:rPr>
        <w:t>ue to Lime Tree House and The Barton being set well forward within their plots</w:t>
      </w:r>
      <w:r w:rsidR="003D34D6" w:rsidRPr="0055683D">
        <w:rPr>
          <w:rFonts w:ascii="Arial" w:hAnsi="Arial" w:cs="Arial"/>
          <w:sz w:val="24"/>
          <w:szCs w:val="24"/>
          <w:lang w:eastAsia="en-GB"/>
        </w:rPr>
        <w:t xml:space="preserve">, </w:t>
      </w:r>
      <w:r w:rsidR="00C13A90" w:rsidRPr="0055683D">
        <w:rPr>
          <w:rFonts w:ascii="Arial" w:hAnsi="Arial" w:cs="Arial"/>
          <w:sz w:val="24"/>
          <w:szCs w:val="24"/>
          <w:lang w:eastAsia="en-GB"/>
        </w:rPr>
        <w:t>the</w:t>
      </w:r>
      <w:r w:rsidR="000E2553" w:rsidRPr="0055683D">
        <w:rPr>
          <w:rFonts w:ascii="Arial" w:hAnsi="Arial" w:cs="Arial"/>
          <w:sz w:val="24"/>
          <w:szCs w:val="24"/>
          <w:lang w:eastAsia="en-GB"/>
        </w:rPr>
        <w:t xml:space="preserve"> taller elements </w:t>
      </w:r>
      <w:r w:rsidR="00E109C4" w:rsidRPr="0055683D">
        <w:rPr>
          <w:rFonts w:ascii="Arial" w:hAnsi="Arial" w:cs="Arial"/>
          <w:sz w:val="24"/>
          <w:szCs w:val="24"/>
          <w:lang w:eastAsia="en-GB"/>
        </w:rPr>
        <w:t xml:space="preserve">will not be directly read within juxtaposed </w:t>
      </w:r>
      <w:r w:rsidR="00406B2A" w:rsidRPr="0055683D">
        <w:rPr>
          <w:rFonts w:ascii="Arial" w:hAnsi="Arial" w:cs="Arial"/>
          <w:sz w:val="24"/>
          <w:szCs w:val="24"/>
          <w:lang w:eastAsia="en-GB"/>
        </w:rPr>
        <w:t>with the heritage assets</w:t>
      </w:r>
      <w:r w:rsidR="00406B2A" w:rsidRPr="0055683D">
        <w:rPr>
          <w:rFonts w:ascii="Arial" w:hAnsi="Arial" w:cs="Arial"/>
          <w:sz w:val="24"/>
          <w:szCs w:val="24"/>
          <w:lang w:eastAsia="en-GB"/>
        </w:rPr>
        <w:t xml:space="preserve">, within </w:t>
      </w:r>
      <w:r w:rsidR="00406B2A" w:rsidRPr="0055683D">
        <w:rPr>
          <w:rFonts w:ascii="Arial" w:hAnsi="Arial" w:cs="Arial"/>
          <w:sz w:val="24"/>
          <w:szCs w:val="24"/>
          <w:lang w:eastAsia="en-GB"/>
        </w:rPr>
        <w:t xml:space="preserve">the </w:t>
      </w:r>
      <w:proofErr w:type="spellStart"/>
      <w:r w:rsidR="00406B2A" w:rsidRPr="0055683D">
        <w:rPr>
          <w:rFonts w:ascii="Arial" w:hAnsi="Arial" w:cs="Arial"/>
          <w:sz w:val="24"/>
          <w:szCs w:val="24"/>
          <w:lang w:eastAsia="en-GB"/>
        </w:rPr>
        <w:t>streetscene</w:t>
      </w:r>
      <w:proofErr w:type="spellEnd"/>
      <w:r w:rsidR="00E109C4" w:rsidRPr="0055683D">
        <w:rPr>
          <w:rFonts w:ascii="Arial" w:hAnsi="Arial" w:cs="Arial"/>
          <w:sz w:val="24"/>
          <w:szCs w:val="24"/>
          <w:lang w:eastAsia="en-GB"/>
        </w:rPr>
        <w:t>, so mitigating impact.</w:t>
      </w:r>
    </w:p>
    <w:p w:rsidR="00E109C4" w:rsidRPr="0055683D" w:rsidRDefault="00E109C4" w:rsidP="00E109C4">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But</w:t>
      </w:r>
    </w:p>
    <w:p w:rsidR="00C13A90" w:rsidRPr="0055683D" w:rsidRDefault="00E109C4" w:rsidP="00E109C4">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T</w:t>
      </w:r>
      <w:r w:rsidR="00C13A90" w:rsidRPr="0055683D">
        <w:rPr>
          <w:rFonts w:ascii="Arial" w:hAnsi="Arial" w:cs="Arial"/>
          <w:sz w:val="24"/>
          <w:szCs w:val="24"/>
          <w:lang w:eastAsia="en-GB"/>
        </w:rPr>
        <w:t xml:space="preserve">he proposed development </w:t>
      </w:r>
      <w:r w:rsidR="000E2553" w:rsidRPr="0055683D">
        <w:rPr>
          <w:rFonts w:ascii="Arial" w:hAnsi="Arial" w:cs="Arial"/>
          <w:sz w:val="24"/>
          <w:szCs w:val="24"/>
          <w:lang w:eastAsia="en-GB"/>
        </w:rPr>
        <w:t xml:space="preserve">will have a greater relationship with rear </w:t>
      </w:r>
      <w:r w:rsidR="00C13A90" w:rsidRPr="0055683D">
        <w:rPr>
          <w:rFonts w:ascii="Arial" w:hAnsi="Arial" w:cs="Arial"/>
          <w:sz w:val="24"/>
          <w:szCs w:val="24"/>
          <w:lang w:eastAsia="en-GB"/>
        </w:rPr>
        <w:t xml:space="preserve">sections </w:t>
      </w:r>
      <w:r w:rsidR="000E2553" w:rsidRPr="0055683D">
        <w:rPr>
          <w:rFonts w:ascii="Arial" w:hAnsi="Arial" w:cs="Arial"/>
          <w:sz w:val="24"/>
          <w:szCs w:val="24"/>
          <w:lang w:eastAsia="en-GB"/>
        </w:rPr>
        <w:t>of the plots</w:t>
      </w:r>
      <w:r w:rsidRPr="0055683D">
        <w:rPr>
          <w:rFonts w:ascii="Arial" w:hAnsi="Arial" w:cs="Arial"/>
          <w:sz w:val="24"/>
          <w:szCs w:val="24"/>
          <w:lang w:eastAsia="en-GB"/>
        </w:rPr>
        <w:t xml:space="preserve"> </w:t>
      </w:r>
      <w:proofErr w:type="spellStart"/>
      <w:r w:rsidRPr="0055683D">
        <w:rPr>
          <w:rFonts w:ascii="Arial" w:hAnsi="Arial" w:cs="Arial"/>
          <w:sz w:val="24"/>
          <w:szCs w:val="24"/>
          <w:lang w:eastAsia="en-GB"/>
        </w:rPr>
        <w:t>ie</w:t>
      </w:r>
      <w:proofErr w:type="spellEnd"/>
      <w:r w:rsidRPr="0055683D">
        <w:rPr>
          <w:rFonts w:ascii="Arial" w:hAnsi="Arial" w:cs="Arial"/>
          <w:sz w:val="24"/>
          <w:szCs w:val="24"/>
          <w:lang w:eastAsia="en-GB"/>
        </w:rPr>
        <w:t>: the views out of the listed building’s curtilage</w:t>
      </w:r>
      <w:r w:rsidR="000E2553" w:rsidRPr="0055683D">
        <w:rPr>
          <w:rFonts w:ascii="Arial" w:hAnsi="Arial" w:cs="Arial"/>
          <w:sz w:val="24"/>
          <w:szCs w:val="24"/>
          <w:lang w:eastAsia="en-GB"/>
        </w:rPr>
        <w:t xml:space="preserve">. </w:t>
      </w:r>
    </w:p>
    <w:p w:rsidR="00277318" w:rsidRPr="0055683D" w:rsidRDefault="00277318" w:rsidP="0027731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w:t>
      </w:r>
      <w:r w:rsidRPr="0055683D">
        <w:rPr>
          <w:rFonts w:ascii="Arial" w:hAnsi="Arial" w:cs="Arial"/>
          <w:sz w:val="24"/>
          <w:szCs w:val="24"/>
          <w:lang w:eastAsia="en-GB"/>
        </w:rPr>
        <w:t>he setting of this heritage asset, is described by Historic England as being:</w:t>
      </w:r>
    </w:p>
    <w:p w:rsidR="00277318" w:rsidRPr="0055683D" w:rsidRDefault="00277318" w:rsidP="00277318">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All of the area and viewpoints from which the heritage asset can be experienced.</w:t>
      </w:r>
    </w:p>
    <w:p w:rsidR="00277318" w:rsidRPr="0055683D" w:rsidRDefault="00277318" w:rsidP="00E109C4">
      <w:pPr>
        <w:autoSpaceDE w:val="0"/>
        <w:autoSpaceDN w:val="0"/>
        <w:adjustRightInd w:val="0"/>
        <w:spacing w:after="0" w:line="240" w:lineRule="auto"/>
        <w:rPr>
          <w:rFonts w:ascii="Arial" w:hAnsi="Arial" w:cs="Arial"/>
          <w:sz w:val="24"/>
          <w:szCs w:val="24"/>
          <w:lang w:eastAsia="en-GB"/>
        </w:rPr>
      </w:pPr>
    </w:p>
    <w:p w:rsidR="00C13A90" w:rsidRPr="0055683D" w:rsidRDefault="00277318" w:rsidP="00E109C4">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Therefore despite, physical separation being proposed between the heritage assets and the rear wing of the proposed development incorporating a</w:t>
      </w:r>
      <w:r w:rsidRPr="0055683D">
        <w:rPr>
          <w:rFonts w:ascii="Arial" w:hAnsi="Arial" w:cs="Arial"/>
          <w:sz w:val="24"/>
          <w:szCs w:val="24"/>
          <w:lang w:eastAsia="en-GB"/>
        </w:rPr>
        <w:t xml:space="preserve"> mix of boundary wall</w:t>
      </w:r>
      <w:r w:rsidRPr="0055683D">
        <w:rPr>
          <w:rFonts w:ascii="Arial" w:hAnsi="Arial" w:cs="Arial"/>
          <w:sz w:val="24"/>
          <w:szCs w:val="24"/>
          <w:lang w:eastAsia="en-GB"/>
        </w:rPr>
        <w:t>s</w:t>
      </w:r>
      <w:r w:rsidRPr="0055683D">
        <w:rPr>
          <w:rFonts w:ascii="Arial" w:hAnsi="Arial" w:cs="Arial"/>
          <w:sz w:val="24"/>
          <w:szCs w:val="24"/>
          <w:lang w:eastAsia="en-GB"/>
        </w:rPr>
        <w:t>, planting buffer, dual wid</w:t>
      </w:r>
      <w:r w:rsidRPr="0055683D">
        <w:rPr>
          <w:rFonts w:ascii="Arial" w:hAnsi="Arial" w:cs="Arial"/>
          <w:sz w:val="24"/>
          <w:szCs w:val="24"/>
          <w:lang w:eastAsia="en-GB"/>
        </w:rPr>
        <w:t xml:space="preserve">th parking bays and access road, the scale of the development will </w:t>
      </w:r>
      <w:r w:rsidR="00E109C4" w:rsidRPr="0055683D">
        <w:rPr>
          <w:rFonts w:ascii="Arial" w:hAnsi="Arial" w:cs="Arial"/>
          <w:sz w:val="24"/>
          <w:szCs w:val="24"/>
          <w:lang w:eastAsia="en-GB"/>
        </w:rPr>
        <w:t xml:space="preserve">constitute some element of visual intrusion into the setting of the listed buildings (Lime Tree House and </w:t>
      </w:r>
      <w:r w:rsidR="00A90A17" w:rsidRPr="0055683D">
        <w:rPr>
          <w:rFonts w:ascii="Arial" w:hAnsi="Arial" w:cs="Arial"/>
          <w:sz w:val="24"/>
          <w:szCs w:val="24"/>
          <w:lang w:eastAsia="en-GB"/>
        </w:rPr>
        <w:t>the Barton</w:t>
      </w:r>
      <w:r w:rsidR="00E109C4" w:rsidRPr="0055683D">
        <w:rPr>
          <w:rFonts w:ascii="Arial" w:hAnsi="Arial" w:cs="Arial"/>
          <w:sz w:val="24"/>
          <w:szCs w:val="24"/>
          <w:lang w:eastAsia="en-GB"/>
        </w:rPr>
        <w:t>)</w:t>
      </w:r>
    </w:p>
    <w:p w:rsidR="00E109C4" w:rsidRPr="0055683D" w:rsidRDefault="00E109C4" w:rsidP="00E109C4">
      <w:pPr>
        <w:pStyle w:val="ListParagraph"/>
        <w:numPr>
          <w:ilvl w:val="0"/>
          <w:numId w:val="7"/>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And this is considered to result in</w:t>
      </w:r>
      <w:r w:rsidR="003D34D6" w:rsidRPr="0055683D">
        <w:rPr>
          <w:rFonts w:ascii="Arial" w:hAnsi="Arial" w:cs="Arial"/>
          <w:sz w:val="24"/>
          <w:szCs w:val="24"/>
          <w:lang w:eastAsia="en-GB"/>
        </w:rPr>
        <w:t xml:space="preserve"> </w:t>
      </w:r>
      <w:r w:rsidR="00822DD7" w:rsidRPr="0055683D">
        <w:rPr>
          <w:rFonts w:ascii="Arial" w:hAnsi="Arial" w:cs="Arial"/>
          <w:sz w:val="24"/>
          <w:szCs w:val="24"/>
          <w:lang w:eastAsia="en-GB"/>
        </w:rPr>
        <w:t>less</w:t>
      </w:r>
      <w:r w:rsidR="00747694" w:rsidRPr="0055683D">
        <w:rPr>
          <w:rFonts w:ascii="Arial" w:hAnsi="Arial" w:cs="Arial"/>
          <w:sz w:val="24"/>
          <w:szCs w:val="24"/>
          <w:lang w:eastAsia="en-GB"/>
        </w:rPr>
        <w:t>-</w:t>
      </w:r>
      <w:r w:rsidR="00822DD7" w:rsidRPr="0055683D">
        <w:rPr>
          <w:rFonts w:ascii="Arial" w:hAnsi="Arial" w:cs="Arial"/>
          <w:sz w:val="24"/>
          <w:szCs w:val="24"/>
          <w:lang w:eastAsia="en-GB"/>
        </w:rPr>
        <w:t>than</w:t>
      </w:r>
      <w:r w:rsidR="00747694" w:rsidRPr="0055683D">
        <w:rPr>
          <w:rFonts w:ascii="Arial" w:hAnsi="Arial" w:cs="Arial"/>
          <w:sz w:val="24"/>
          <w:szCs w:val="24"/>
          <w:lang w:eastAsia="en-GB"/>
        </w:rPr>
        <w:t>-</w:t>
      </w:r>
      <w:r w:rsidR="00822DD7" w:rsidRPr="0055683D">
        <w:rPr>
          <w:rFonts w:ascii="Arial" w:hAnsi="Arial" w:cs="Arial"/>
          <w:sz w:val="24"/>
          <w:szCs w:val="24"/>
          <w:lang w:eastAsia="en-GB"/>
        </w:rPr>
        <w:t xml:space="preserve">substantial </w:t>
      </w:r>
      <w:r w:rsidR="003D34D6" w:rsidRPr="0055683D">
        <w:rPr>
          <w:rFonts w:ascii="Arial" w:hAnsi="Arial" w:cs="Arial"/>
          <w:sz w:val="24"/>
          <w:szCs w:val="24"/>
          <w:lang w:eastAsia="en-GB"/>
        </w:rPr>
        <w:t>harm to the setting of the listed building</w:t>
      </w:r>
      <w:r w:rsidR="006F0EBA" w:rsidRPr="0055683D">
        <w:rPr>
          <w:rFonts w:ascii="Arial" w:hAnsi="Arial" w:cs="Arial"/>
          <w:sz w:val="24"/>
          <w:szCs w:val="24"/>
          <w:lang w:eastAsia="en-GB"/>
        </w:rPr>
        <w:t>s</w:t>
      </w:r>
      <w:r w:rsidRPr="0055683D">
        <w:rPr>
          <w:rFonts w:ascii="Arial" w:hAnsi="Arial" w:cs="Arial"/>
          <w:sz w:val="24"/>
          <w:szCs w:val="24"/>
          <w:lang w:eastAsia="en-GB"/>
        </w:rPr>
        <w:t>.</w:t>
      </w:r>
    </w:p>
    <w:p w:rsidR="00E109C4" w:rsidRPr="0055683D" w:rsidRDefault="00E109C4" w:rsidP="00E109C4">
      <w:pPr>
        <w:autoSpaceDE w:val="0"/>
        <w:autoSpaceDN w:val="0"/>
        <w:adjustRightInd w:val="0"/>
        <w:spacing w:after="0" w:line="240" w:lineRule="auto"/>
        <w:rPr>
          <w:rFonts w:ascii="Arial" w:hAnsi="Arial" w:cs="Arial"/>
          <w:sz w:val="24"/>
          <w:szCs w:val="24"/>
          <w:lang w:eastAsia="en-GB"/>
        </w:rPr>
      </w:pPr>
    </w:p>
    <w:p w:rsidR="007B6592" w:rsidRPr="0055683D" w:rsidRDefault="007B6592" w:rsidP="0023486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As regards the </w:t>
      </w:r>
      <w:r w:rsidR="00277318" w:rsidRPr="0055683D">
        <w:rPr>
          <w:rFonts w:ascii="Arial" w:hAnsi="Arial" w:cs="Arial"/>
          <w:sz w:val="24"/>
          <w:szCs w:val="24"/>
          <w:lang w:eastAsia="en-GB"/>
        </w:rPr>
        <w:t>facade</w:t>
      </w:r>
      <w:r w:rsidRPr="0055683D">
        <w:rPr>
          <w:rFonts w:ascii="Arial" w:hAnsi="Arial" w:cs="Arial"/>
          <w:sz w:val="24"/>
          <w:szCs w:val="24"/>
          <w:lang w:eastAsia="en-GB"/>
        </w:rPr>
        <w:t>, with its set back position, frontage landscaping and boundary wall defining the public and private spaces, this is considered to be acceptable subject to detailing and materials.</w:t>
      </w:r>
    </w:p>
    <w:p w:rsidR="00CE5B37" w:rsidRPr="0055683D" w:rsidRDefault="00CE5B37" w:rsidP="0023486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The architectural brick detailing, although a statement, </w:t>
      </w:r>
      <w:r w:rsidR="0082663B" w:rsidRPr="0055683D">
        <w:rPr>
          <w:rFonts w:ascii="Arial" w:hAnsi="Arial" w:cs="Arial"/>
          <w:sz w:val="24"/>
          <w:szCs w:val="24"/>
          <w:lang w:eastAsia="en-GB"/>
        </w:rPr>
        <w:t>does take reference from the use of brickwork patterns which became fashionable in the late C19 and with brickwork being historically associated with the town, not considered to be out of keeping.</w:t>
      </w:r>
    </w:p>
    <w:p w:rsidR="0082663B" w:rsidRPr="0055683D" w:rsidRDefault="0082663B" w:rsidP="0082663B">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lastRenderedPageBreak/>
        <w:t>Condition required regarding all elements of brick detailing (window heads, quins and aperture surrounds and diaper style pattern).</w:t>
      </w:r>
    </w:p>
    <w:p w:rsidR="0082663B" w:rsidRPr="0055683D" w:rsidRDefault="0082663B" w:rsidP="0082663B">
      <w:p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Other</w:t>
      </w:r>
      <w:r w:rsidR="007B6592" w:rsidRPr="0055683D">
        <w:rPr>
          <w:rFonts w:ascii="Arial" w:hAnsi="Arial" w:cs="Arial"/>
          <w:sz w:val="24"/>
          <w:szCs w:val="24"/>
          <w:lang w:eastAsia="en-GB"/>
        </w:rPr>
        <w:t xml:space="preserve"> key elements that require careful conditioning to ensure a high quality and site specific development is delivered that integrates</w:t>
      </w:r>
      <w:r w:rsidRPr="0055683D">
        <w:rPr>
          <w:rFonts w:ascii="Arial" w:hAnsi="Arial" w:cs="Arial"/>
          <w:sz w:val="24"/>
          <w:szCs w:val="24"/>
          <w:lang w:eastAsia="en-GB"/>
        </w:rPr>
        <w:t xml:space="preserve"> with the historic </w:t>
      </w:r>
      <w:proofErr w:type="spellStart"/>
      <w:r w:rsidRPr="0055683D">
        <w:rPr>
          <w:rFonts w:ascii="Arial" w:hAnsi="Arial" w:cs="Arial"/>
          <w:sz w:val="24"/>
          <w:szCs w:val="24"/>
          <w:lang w:eastAsia="en-GB"/>
        </w:rPr>
        <w:t>streetscene</w:t>
      </w:r>
      <w:proofErr w:type="spellEnd"/>
      <w:r w:rsidRPr="0055683D">
        <w:rPr>
          <w:rFonts w:ascii="Arial" w:hAnsi="Arial" w:cs="Arial"/>
          <w:sz w:val="24"/>
          <w:szCs w:val="24"/>
          <w:lang w:eastAsia="en-GB"/>
        </w:rPr>
        <w:t xml:space="preserve"> </w:t>
      </w:r>
      <w:r w:rsidR="007B6592" w:rsidRPr="0055683D">
        <w:rPr>
          <w:rFonts w:ascii="Arial" w:hAnsi="Arial" w:cs="Arial"/>
          <w:sz w:val="24"/>
          <w:szCs w:val="24"/>
          <w:lang w:eastAsia="en-GB"/>
        </w:rPr>
        <w:t>are</w:t>
      </w:r>
      <w:r w:rsidRPr="0055683D">
        <w:rPr>
          <w:rFonts w:ascii="Arial" w:hAnsi="Arial" w:cs="Arial"/>
          <w:sz w:val="24"/>
          <w:szCs w:val="24"/>
          <w:lang w:eastAsia="en-GB"/>
        </w:rPr>
        <w:t>:</w:t>
      </w:r>
    </w:p>
    <w:p w:rsidR="0045672A" w:rsidRPr="0055683D" w:rsidRDefault="007B6592" w:rsidP="0082663B">
      <w:pPr>
        <w:pStyle w:val="ListParagraph"/>
        <w:numPr>
          <w:ilvl w:val="0"/>
          <w:numId w:val="1"/>
        </w:numPr>
        <w:autoSpaceDE w:val="0"/>
        <w:autoSpaceDN w:val="0"/>
        <w:adjustRightInd w:val="0"/>
        <w:rPr>
          <w:rFonts w:ascii="Arial" w:hAnsi="Arial" w:cs="Arial"/>
          <w:sz w:val="24"/>
          <w:szCs w:val="24"/>
          <w:lang w:eastAsia="en-GB"/>
        </w:rPr>
      </w:pPr>
      <w:proofErr w:type="gramStart"/>
      <w:r w:rsidRPr="0055683D">
        <w:rPr>
          <w:rFonts w:ascii="Arial" w:hAnsi="Arial" w:cs="Arial"/>
          <w:sz w:val="24"/>
          <w:szCs w:val="24"/>
          <w:lang w:eastAsia="en-GB"/>
        </w:rPr>
        <w:t>the</w:t>
      </w:r>
      <w:proofErr w:type="gramEnd"/>
      <w:r w:rsidRPr="0055683D">
        <w:rPr>
          <w:rFonts w:ascii="Arial" w:hAnsi="Arial" w:cs="Arial"/>
          <w:sz w:val="24"/>
          <w:szCs w:val="24"/>
          <w:lang w:eastAsia="en-GB"/>
        </w:rPr>
        <w:t xml:space="preserve"> size and detail of eaves overhangs, soffit design, barge boards,  proportions and finishes of dormers, chimney form, window detailing, depth of reveal and head details.</w:t>
      </w:r>
      <w:r w:rsidR="00234868" w:rsidRPr="0055683D">
        <w:rPr>
          <w:rFonts w:ascii="Arial" w:hAnsi="Arial" w:cs="Arial"/>
          <w:sz w:val="24"/>
          <w:szCs w:val="24"/>
          <w:lang w:eastAsia="en-GB"/>
        </w:rPr>
        <w:t xml:space="preserve">  </w:t>
      </w:r>
    </w:p>
    <w:p w:rsidR="00822DD7" w:rsidRPr="0055683D" w:rsidRDefault="007019BF" w:rsidP="0023486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The proposed use of GRP for the dormer faces is not favoured as not considered to be of sufficient quality.</w:t>
      </w:r>
    </w:p>
    <w:p w:rsidR="007019BF" w:rsidRPr="0055683D" w:rsidRDefault="007019BF"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It is recommended that all cheeks are zinc</w:t>
      </w:r>
      <w:r w:rsidR="00196427" w:rsidRPr="0055683D">
        <w:rPr>
          <w:rFonts w:ascii="Arial" w:hAnsi="Arial" w:cs="Arial"/>
          <w:sz w:val="24"/>
          <w:szCs w:val="24"/>
          <w:lang w:eastAsia="en-GB"/>
        </w:rPr>
        <w:t xml:space="preserve"> with </w:t>
      </w:r>
      <w:proofErr w:type="spellStart"/>
      <w:r w:rsidR="00196427" w:rsidRPr="0055683D">
        <w:rPr>
          <w:rFonts w:ascii="Arial" w:hAnsi="Arial" w:cs="Arial"/>
          <w:sz w:val="24"/>
          <w:szCs w:val="24"/>
          <w:lang w:eastAsia="en-GB"/>
        </w:rPr>
        <w:t>powdercoated</w:t>
      </w:r>
      <w:proofErr w:type="spellEnd"/>
      <w:r w:rsidR="00196427" w:rsidRPr="0055683D">
        <w:rPr>
          <w:rFonts w:ascii="Arial" w:hAnsi="Arial" w:cs="Arial"/>
          <w:sz w:val="24"/>
          <w:szCs w:val="24"/>
          <w:lang w:eastAsia="en-GB"/>
        </w:rPr>
        <w:t xml:space="preserve"> aluminium in anthracite for facings.</w:t>
      </w:r>
    </w:p>
    <w:p w:rsidR="00CF2EF7" w:rsidRPr="0055683D" w:rsidRDefault="00CF2EF7" w:rsidP="00CF2EF7">
      <w:pPr>
        <w:autoSpaceDE w:val="0"/>
        <w:autoSpaceDN w:val="0"/>
        <w:adjustRightInd w:val="0"/>
        <w:spacing w:after="0" w:line="240" w:lineRule="auto"/>
        <w:rPr>
          <w:rFonts w:ascii="Arial" w:hAnsi="Arial" w:cs="Arial"/>
          <w:sz w:val="24"/>
          <w:szCs w:val="24"/>
          <w:lang w:eastAsia="en-GB"/>
        </w:rPr>
      </w:pPr>
    </w:p>
    <w:p w:rsidR="00CF2EF7" w:rsidRPr="0055683D" w:rsidRDefault="00CF2EF7" w:rsidP="00CF2EF7">
      <w:pPr>
        <w:autoSpaceDE w:val="0"/>
        <w:autoSpaceDN w:val="0"/>
        <w:adjustRightInd w:val="0"/>
        <w:spacing w:after="0" w:line="240" w:lineRule="auto"/>
        <w:rPr>
          <w:rFonts w:ascii="Arial" w:hAnsi="Arial" w:cs="Arial"/>
          <w:sz w:val="24"/>
          <w:szCs w:val="24"/>
          <w:u w:val="single"/>
          <w:lang w:eastAsia="en-GB"/>
        </w:rPr>
      </w:pPr>
      <w:r w:rsidRPr="0055683D">
        <w:rPr>
          <w:rFonts w:ascii="Arial" w:hAnsi="Arial" w:cs="Arial"/>
          <w:sz w:val="24"/>
          <w:szCs w:val="24"/>
          <w:u w:val="single"/>
          <w:lang w:eastAsia="en-GB"/>
        </w:rPr>
        <w:t>As regards other detailing:</w:t>
      </w:r>
    </w:p>
    <w:p w:rsidR="00196427" w:rsidRPr="0055683D" w:rsidRDefault="0019642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As regards bricks, as discussed it is recommended these be conditioned for approval on site.</w:t>
      </w:r>
    </w:p>
    <w:p w:rsidR="00196427" w:rsidRPr="0055683D" w:rsidRDefault="0019642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It is considered that artificial slate within the setting of numerous listed buildings and on a site immediately abutting the existing Conservation Area is not supported</w:t>
      </w:r>
    </w:p>
    <w:p w:rsidR="00196427" w:rsidRPr="0055683D" w:rsidRDefault="0019642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All slate to be natural and fixed with nails</w:t>
      </w:r>
    </w:p>
    <w:p w:rsidR="00196427" w:rsidRPr="0055683D" w:rsidRDefault="0019642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Concrete tiles are also not favoured and recommended tiles are conditioned for approval of the final type to be agreed on site.</w:t>
      </w:r>
    </w:p>
    <w:p w:rsidR="00196427" w:rsidRPr="0055683D" w:rsidRDefault="00CF2EF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Chimneys are described on the material schedule to be of zinc, which is considered to be unusual particularly where combined with a relatively traditional façade treatment.</w:t>
      </w:r>
    </w:p>
    <w:p w:rsidR="00CF2EF7" w:rsidRPr="0055683D" w:rsidRDefault="00CF2EF7" w:rsidP="00CF2EF7">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Again it is recommended that the chimneys be conditioned so that the final construction and materials can be agreed via condition</w:t>
      </w:r>
    </w:p>
    <w:p w:rsidR="007019BF" w:rsidRPr="0055683D" w:rsidRDefault="007019BF" w:rsidP="00234868">
      <w:pPr>
        <w:autoSpaceDE w:val="0"/>
        <w:autoSpaceDN w:val="0"/>
        <w:adjustRightInd w:val="0"/>
        <w:spacing w:after="0" w:line="240" w:lineRule="auto"/>
        <w:rPr>
          <w:rFonts w:ascii="Arial" w:hAnsi="Arial" w:cs="Arial"/>
          <w:sz w:val="24"/>
          <w:szCs w:val="24"/>
          <w:lang w:eastAsia="en-GB"/>
        </w:rPr>
      </w:pPr>
    </w:p>
    <w:p w:rsidR="00C825BF" w:rsidRPr="0055683D" w:rsidRDefault="00C825BF" w:rsidP="0023486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It is noted </w:t>
      </w:r>
      <w:proofErr w:type="spellStart"/>
      <w:r w:rsidRPr="0055683D">
        <w:rPr>
          <w:rFonts w:ascii="Arial" w:hAnsi="Arial" w:cs="Arial"/>
          <w:sz w:val="24"/>
          <w:szCs w:val="24"/>
          <w:lang w:eastAsia="en-GB"/>
        </w:rPr>
        <w:t>rooflights</w:t>
      </w:r>
      <w:proofErr w:type="spellEnd"/>
      <w:r w:rsidRPr="0055683D">
        <w:rPr>
          <w:rFonts w:ascii="Arial" w:hAnsi="Arial" w:cs="Arial"/>
          <w:sz w:val="24"/>
          <w:szCs w:val="24"/>
          <w:lang w:eastAsia="en-GB"/>
        </w:rPr>
        <w:t xml:space="preserve"> are proposed to the east and south facing slope, the street and the listed building.</w:t>
      </w:r>
    </w:p>
    <w:p w:rsidR="00C825BF" w:rsidRPr="0055683D" w:rsidRDefault="00BC3D78" w:rsidP="00BC3D78">
      <w:pPr>
        <w:pStyle w:val="ListParagraph"/>
        <w:numPr>
          <w:ilvl w:val="0"/>
          <w:numId w:val="6"/>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It is recommended that flush conservation style </w:t>
      </w:r>
      <w:proofErr w:type="spellStart"/>
      <w:r w:rsidRPr="0055683D">
        <w:rPr>
          <w:rFonts w:ascii="Arial" w:hAnsi="Arial" w:cs="Arial"/>
          <w:sz w:val="24"/>
          <w:szCs w:val="24"/>
          <w:lang w:eastAsia="en-GB"/>
        </w:rPr>
        <w:t>rooflights</w:t>
      </w:r>
      <w:proofErr w:type="spellEnd"/>
      <w:r w:rsidRPr="0055683D">
        <w:rPr>
          <w:rFonts w:ascii="Arial" w:hAnsi="Arial" w:cs="Arial"/>
          <w:sz w:val="24"/>
          <w:szCs w:val="24"/>
          <w:lang w:eastAsia="en-GB"/>
        </w:rPr>
        <w:t xml:space="preserve"> are </w:t>
      </w:r>
      <w:proofErr w:type="gramStart"/>
      <w:r w:rsidRPr="0055683D">
        <w:rPr>
          <w:rFonts w:ascii="Arial" w:hAnsi="Arial" w:cs="Arial"/>
          <w:sz w:val="24"/>
          <w:szCs w:val="24"/>
          <w:lang w:eastAsia="en-GB"/>
        </w:rPr>
        <w:t>employed  not</w:t>
      </w:r>
      <w:proofErr w:type="gramEnd"/>
      <w:r w:rsidRPr="0055683D">
        <w:rPr>
          <w:rFonts w:ascii="Arial" w:hAnsi="Arial" w:cs="Arial"/>
          <w:sz w:val="24"/>
          <w:szCs w:val="24"/>
          <w:lang w:eastAsia="en-GB"/>
        </w:rPr>
        <w:t xml:space="preserve"> modern Velux.</w:t>
      </w:r>
    </w:p>
    <w:p w:rsidR="00BC3D78" w:rsidRPr="0055683D" w:rsidRDefault="00BC3D78" w:rsidP="00234868">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To the southern elevation, there is a multitude of </w:t>
      </w:r>
      <w:r w:rsidR="001014C0" w:rsidRPr="0055683D">
        <w:rPr>
          <w:rFonts w:ascii="Arial" w:hAnsi="Arial" w:cs="Arial"/>
          <w:sz w:val="24"/>
          <w:szCs w:val="24"/>
          <w:lang w:eastAsia="en-GB"/>
        </w:rPr>
        <w:t xml:space="preserve">modern </w:t>
      </w:r>
      <w:proofErr w:type="spellStart"/>
      <w:r w:rsidR="001014C0" w:rsidRPr="0055683D">
        <w:rPr>
          <w:rFonts w:ascii="Arial" w:hAnsi="Arial" w:cs="Arial"/>
          <w:sz w:val="24"/>
          <w:szCs w:val="24"/>
          <w:lang w:eastAsia="en-GB"/>
        </w:rPr>
        <w:t>roof</w:t>
      </w:r>
      <w:r w:rsidRPr="0055683D">
        <w:rPr>
          <w:rFonts w:ascii="Arial" w:hAnsi="Arial" w:cs="Arial"/>
          <w:sz w:val="24"/>
          <w:szCs w:val="24"/>
          <w:lang w:eastAsia="en-GB"/>
        </w:rPr>
        <w:t>lights</w:t>
      </w:r>
      <w:proofErr w:type="spellEnd"/>
      <w:r w:rsidR="001014C0" w:rsidRPr="0055683D">
        <w:rPr>
          <w:rFonts w:ascii="Arial" w:hAnsi="Arial" w:cs="Arial"/>
          <w:sz w:val="24"/>
          <w:szCs w:val="24"/>
          <w:lang w:eastAsia="en-GB"/>
        </w:rPr>
        <w:t>, which is not supported</w:t>
      </w:r>
      <w:r w:rsidRPr="0055683D">
        <w:rPr>
          <w:rFonts w:ascii="Arial" w:hAnsi="Arial" w:cs="Arial"/>
          <w:sz w:val="24"/>
          <w:szCs w:val="24"/>
          <w:lang w:eastAsia="en-GB"/>
        </w:rPr>
        <w:t>.</w:t>
      </w:r>
    </w:p>
    <w:p w:rsidR="00BC3D78" w:rsidRPr="0055683D" w:rsidRDefault="00BC3D78" w:rsidP="00BC3D78">
      <w:pPr>
        <w:pStyle w:val="ListParagraph"/>
        <w:numPr>
          <w:ilvl w:val="0"/>
          <w:numId w:val="5"/>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It is considered that a more integrated flush area(s) of </w:t>
      </w:r>
      <w:r w:rsidR="001014C0" w:rsidRPr="0055683D">
        <w:rPr>
          <w:rFonts w:ascii="Arial" w:hAnsi="Arial" w:cs="Arial"/>
          <w:sz w:val="24"/>
          <w:szCs w:val="24"/>
          <w:lang w:eastAsia="en-GB"/>
        </w:rPr>
        <w:t xml:space="preserve">traditional </w:t>
      </w:r>
      <w:r w:rsidRPr="0055683D">
        <w:rPr>
          <w:rFonts w:ascii="Arial" w:hAnsi="Arial" w:cs="Arial"/>
          <w:sz w:val="24"/>
          <w:szCs w:val="24"/>
          <w:lang w:eastAsia="en-GB"/>
        </w:rPr>
        <w:t>patent glazing be employed instead</w:t>
      </w:r>
      <w:r w:rsidR="001014C0" w:rsidRPr="0055683D">
        <w:rPr>
          <w:rFonts w:ascii="Arial" w:hAnsi="Arial" w:cs="Arial"/>
          <w:sz w:val="24"/>
          <w:szCs w:val="24"/>
          <w:lang w:eastAsia="en-GB"/>
        </w:rPr>
        <w:t>,</w:t>
      </w:r>
      <w:r w:rsidRPr="0055683D">
        <w:rPr>
          <w:rFonts w:ascii="Arial" w:hAnsi="Arial" w:cs="Arial"/>
          <w:sz w:val="24"/>
          <w:szCs w:val="24"/>
          <w:lang w:eastAsia="en-GB"/>
        </w:rPr>
        <w:t xml:space="preserve"> so as to be more respectful to the setting of the listed building.</w:t>
      </w:r>
    </w:p>
    <w:p w:rsidR="00BC3D78" w:rsidRPr="0055683D" w:rsidRDefault="00BC3D78" w:rsidP="00BC3D78">
      <w:pPr>
        <w:pStyle w:val="ListParagraph"/>
        <w:numPr>
          <w:ilvl w:val="0"/>
          <w:numId w:val="4"/>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Condition </w:t>
      </w:r>
      <w:r w:rsidR="001014C0" w:rsidRPr="0055683D">
        <w:rPr>
          <w:rFonts w:ascii="Arial" w:hAnsi="Arial" w:cs="Arial"/>
          <w:sz w:val="24"/>
          <w:szCs w:val="24"/>
          <w:lang w:eastAsia="en-GB"/>
        </w:rPr>
        <w:t>change</w:t>
      </w:r>
      <w:r w:rsidRPr="0055683D">
        <w:rPr>
          <w:rFonts w:ascii="Arial" w:hAnsi="Arial" w:cs="Arial"/>
          <w:sz w:val="24"/>
          <w:szCs w:val="24"/>
          <w:lang w:eastAsia="en-GB"/>
        </w:rPr>
        <w:t>- notwithstanding</w:t>
      </w:r>
    </w:p>
    <w:p w:rsidR="007019BF" w:rsidRPr="0055683D" w:rsidRDefault="007019BF" w:rsidP="00234868">
      <w:pPr>
        <w:autoSpaceDE w:val="0"/>
        <w:autoSpaceDN w:val="0"/>
        <w:adjustRightInd w:val="0"/>
        <w:spacing w:after="0" w:line="240" w:lineRule="auto"/>
        <w:rPr>
          <w:rFonts w:ascii="Arial" w:hAnsi="Arial" w:cs="Arial"/>
          <w:sz w:val="24"/>
          <w:szCs w:val="24"/>
          <w:lang w:eastAsia="en-GB"/>
        </w:rPr>
      </w:pPr>
    </w:p>
    <w:p w:rsidR="00D9563F" w:rsidRPr="0055683D" w:rsidRDefault="006C2ABF" w:rsidP="002D7BC6">
      <w:pPr>
        <w:autoSpaceDE w:val="0"/>
        <w:autoSpaceDN w:val="0"/>
        <w:adjustRightInd w:val="0"/>
        <w:spacing w:after="0" w:line="240" w:lineRule="auto"/>
        <w:rPr>
          <w:rFonts w:ascii="Arial" w:hAnsi="Arial" w:cs="Arial"/>
          <w:sz w:val="24"/>
          <w:szCs w:val="24"/>
          <w:u w:val="single"/>
          <w:lang w:eastAsia="en-GB"/>
        </w:rPr>
      </w:pPr>
      <w:r w:rsidRPr="0055683D">
        <w:rPr>
          <w:rFonts w:ascii="Arial" w:hAnsi="Arial" w:cs="Arial"/>
          <w:sz w:val="24"/>
          <w:szCs w:val="24"/>
          <w:u w:val="single"/>
          <w:lang w:eastAsia="en-GB"/>
        </w:rPr>
        <w:t>Frontage Boundary</w:t>
      </w:r>
    </w:p>
    <w:p w:rsidR="006C2ABF" w:rsidRPr="0055683D" w:rsidRDefault="006C2ABF" w:rsidP="002D7BC6">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The construction and finish of the main frontage wall, which will be a prime feature of the street is required to be of a tradition form</w:t>
      </w:r>
      <w:r w:rsidR="00CE5B37" w:rsidRPr="0055683D">
        <w:rPr>
          <w:rFonts w:ascii="Arial" w:hAnsi="Arial" w:cs="Arial"/>
          <w:sz w:val="24"/>
          <w:szCs w:val="24"/>
          <w:lang w:eastAsia="en-GB"/>
        </w:rPr>
        <w:t>,</w:t>
      </w:r>
      <w:r w:rsidRPr="0055683D">
        <w:rPr>
          <w:rFonts w:ascii="Arial" w:hAnsi="Arial" w:cs="Arial"/>
          <w:sz w:val="24"/>
          <w:szCs w:val="24"/>
          <w:lang w:eastAsia="en-GB"/>
        </w:rPr>
        <w:t xml:space="preserve"> as regards bonding design, pointing colour and style and capping detail.</w:t>
      </w:r>
    </w:p>
    <w:p w:rsidR="00A337A7" w:rsidRPr="0055683D" w:rsidRDefault="00A337A7" w:rsidP="00920C71">
      <w:pPr>
        <w:pStyle w:val="ListParagraph"/>
        <w:numPr>
          <w:ilvl w:val="0"/>
          <w:numId w:val="4"/>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 xml:space="preserve">It is also suggested that traditional railings be employed along its top to enhance the visual separation between public and private and contribute positively to the </w:t>
      </w:r>
      <w:proofErr w:type="spellStart"/>
      <w:r w:rsidRPr="0055683D">
        <w:rPr>
          <w:rFonts w:ascii="Arial" w:hAnsi="Arial" w:cs="Arial"/>
          <w:sz w:val="24"/>
          <w:szCs w:val="24"/>
          <w:lang w:eastAsia="en-GB"/>
        </w:rPr>
        <w:t>streetscene</w:t>
      </w:r>
      <w:proofErr w:type="spellEnd"/>
      <w:r w:rsidRPr="0055683D">
        <w:rPr>
          <w:rFonts w:ascii="Arial" w:hAnsi="Arial" w:cs="Arial"/>
          <w:sz w:val="24"/>
          <w:szCs w:val="24"/>
          <w:lang w:eastAsia="en-GB"/>
        </w:rPr>
        <w:t>.</w:t>
      </w:r>
    </w:p>
    <w:p w:rsidR="006C2ABF" w:rsidRPr="0055683D" w:rsidRDefault="006C2ABF" w:rsidP="006C2ABF">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Condition precise scheme.</w:t>
      </w:r>
    </w:p>
    <w:p w:rsidR="004967D0" w:rsidRPr="0055683D" w:rsidRDefault="004967D0" w:rsidP="002D7BC6">
      <w:pPr>
        <w:autoSpaceDE w:val="0"/>
        <w:autoSpaceDN w:val="0"/>
        <w:adjustRightInd w:val="0"/>
        <w:spacing w:after="0" w:line="240" w:lineRule="auto"/>
        <w:rPr>
          <w:rFonts w:ascii="Arial" w:hAnsi="Arial" w:cs="Arial"/>
          <w:sz w:val="24"/>
          <w:szCs w:val="24"/>
          <w:u w:val="single"/>
          <w:lang w:eastAsia="en-GB"/>
        </w:rPr>
      </w:pPr>
    </w:p>
    <w:p w:rsidR="006C2ABF" w:rsidRPr="0055683D" w:rsidRDefault="006C2ABF" w:rsidP="002D7BC6">
      <w:pPr>
        <w:autoSpaceDE w:val="0"/>
        <w:autoSpaceDN w:val="0"/>
        <w:adjustRightInd w:val="0"/>
        <w:spacing w:after="0" w:line="240" w:lineRule="auto"/>
        <w:rPr>
          <w:rFonts w:ascii="Arial" w:hAnsi="Arial" w:cs="Arial"/>
          <w:sz w:val="24"/>
          <w:szCs w:val="24"/>
          <w:u w:val="single"/>
          <w:lang w:eastAsia="en-GB"/>
        </w:rPr>
      </w:pPr>
      <w:r w:rsidRPr="0055683D">
        <w:rPr>
          <w:rFonts w:ascii="Arial" w:hAnsi="Arial" w:cs="Arial"/>
          <w:sz w:val="24"/>
          <w:szCs w:val="24"/>
          <w:u w:val="single"/>
          <w:lang w:eastAsia="en-GB"/>
        </w:rPr>
        <w:t>Boundary to Lime Tree House</w:t>
      </w:r>
      <w:r w:rsidR="00B81899" w:rsidRPr="0055683D">
        <w:rPr>
          <w:rFonts w:ascii="Arial" w:hAnsi="Arial" w:cs="Arial"/>
          <w:sz w:val="24"/>
          <w:szCs w:val="24"/>
          <w:u w:val="single"/>
          <w:lang w:eastAsia="en-GB"/>
        </w:rPr>
        <w:t>/ Substation</w:t>
      </w:r>
    </w:p>
    <w:p w:rsidR="006A0614" w:rsidRDefault="006A0614" w:rsidP="00B81899">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lastRenderedPageBreak/>
        <w:t xml:space="preserve">It is acknowledged that efforts have been made to screen the proposed building but as stated above and locate the building </w:t>
      </w:r>
      <w:proofErr w:type="gramStart"/>
      <w:r w:rsidRPr="0055683D">
        <w:rPr>
          <w:rFonts w:ascii="Arial" w:hAnsi="Arial" w:cs="Arial"/>
          <w:sz w:val="24"/>
          <w:szCs w:val="24"/>
          <w:lang w:eastAsia="en-GB"/>
        </w:rPr>
        <w:t>elsewhere</w:t>
      </w:r>
      <w:r w:rsidRPr="0055683D">
        <w:rPr>
          <w:rFonts w:ascii="Arial" w:hAnsi="Arial" w:cs="Arial"/>
          <w:sz w:val="24"/>
          <w:szCs w:val="24"/>
          <w:lang w:eastAsia="en-GB"/>
        </w:rPr>
        <w:t xml:space="preserve"> </w:t>
      </w:r>
      <w:r>
        <w:rPr>
          <w:rFonts w:ascii="Arial" w:hAnsi="Arial" w:cs="Arial"/>
          <w:sz w:val="24"/>
          <w:szCs w:val="24"/>
          <w:lang w:eastAsia="en-GB"/>
        </w:rPr>
        <w:t>.</w:t>
      </w:r>
      <w:proofErr w:type="gramEnd"/>
    </w:p>
    <w:p w:rsidR="006A0614" w:rsidRDefault="006A0614" w:rsidP="00B81899">
      <w:pPr>
        <w:autoSpaceDE w:val="0"/>
        <w:autoSpaceDN w:val="0"/>
        <w:adjustRightInd w:val="0"/>
        <w:spacing w:after="0" w:line="240" w:lineRule="auto"/>
        <w:rPr>
          <w:rFonts w:ascii="Arial" w:hAnsi="Arial" w:cs="Arial"/>
          <w:sz w:val="24"/>
          <w:szCs w:val="24"/>
          <w:lang w:eastAsia="en-GB"/>
        </w:rPr>
      </w:pPr>
    </w:p>
    <w:p w:rsidR="006A0614" w:rsidRDefault="00FA4106" w:rsidP="00B81899">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However, i</w:t>
      </w:r>
      <w:r w:rsidR="00B81899" w:rsidRPr="0055683D">
        <w:rPr>
          <w:rFonts w:ascii="Arial" w:hAnsi="Arial" w:cs="Arial"/>
          <w:sz w:val="24"/>
          <w:szCs w:val="24"/>
          <w:lang w:eastAsia="en-GB"/>
        </w:rPr>
        <w:t>t is noted that th</w:t>
      </w:r>
      <w:r w:rsidR="00B81899" w:rsidRPr="0055683D">
        <w:rPr>
          <w:rFonts w:ascii="Arial" w:hAnsi="Arial" w:cs="Arial"/>
          <w:sz w:val="24"/>
          <w:szCs w:val="24"/>
          <w:lang w:eastAsia="en-GB"/>
        </w:rPr>
        <w:t xml:space="preserve">e substation </w:t>
      </w:r>
      <w:r w:rsidR="00B81899" w:rsidRPr="0055683D">
        <w:rPr>
          <w:rFonts w:ascii="Arial" w:hAnsi="Arial" w:cs="Arial"/>
          <w:sz w:val="24"/>
          <w:szCs w:val="24"/>
          <w:lang w:eastAsia="en-GB"/>
        </w:rPr>
        <w:t>is described as being of GRP</w:t>
      </w:r>
      <w:r>
        <w:rPr>
          <w:rFonts w:ascii="Arial" w:hAnsi="Arial" w:cs="Arial"/>
          <w:sz w:val="24"/>
          <w:szCs w:val="24"/>
          <w:lang w:eastAsia="en-GB"/>
        </w:rPr>
        <w:t>,</w:t>
      </w:r>
      <w:r w:rsidR="00B81899" w:rsidRPr="0055683D">
        <w:rPr>
          <w:rFonts w:ascii="Arial" w:hAnsi="Arial" w:cs="Arial"/>
          <w:sz w:val="24"/>
          <w:szCs w:val="24"/>
          <w:lang w:eastAsia="en-GB"/>
        </w:rPr>
        <w:t xml:space="preserve"> which is not favoured in such a sensitive location adjacent to a listed building</w:t>
      </w:r>
    </w:p>
    <w:p w:rsidR="006A0614" w:rsidRPr="006A0614" w:rsidRDefault="006A0614" w:rsidP="006A0614">
      <w:pPr>
        <w:pStyle w:val="ListParagraph"/>
        <w:numPr>
          <w:ilvl w:val="0"/>
          <w:numId w:val="14"/>
        </w:numPr>
        <w:autoSpaceDE w:val="0"/>
        <w:autoSpaceDN w:val="0"/>
        <w:adjustRightInd w:val="0"/>
        <w:rPr>
          <w:rFonts w:ascii="Arial" w:hAnsi="Arial" w:cs="Arial"/>
          <w:sz w:val="24"/>
          <w:szCs w:val="24"/>
          <w:lang w:eastAsia="en-GB"/>
        </w:rPr>
      </w:pPr>
      <w:r w:rsidRPr="006A0614">
        <w:rPr>
          <w:rFonts w:ascii="Arial" w:hAnsi="Arial" w:cs="Arial"/>
          <w:sz w:val="24"/>
          <w:szCs w:val="24"/>
          <w:lang w:eastAsia="en-GB"/>
        </w:rPr>
        <w:t>A masonry built substation would generally be expected in such a prominent and sensitive location and this would then overcome the need for a further stonework enclosing wall</w:t>
      </w:r>
      <w:r w:rsidR="00FA4106">
        <w:rPr>
          <w:rFonts w:ascii="Arial" w:hAnsi="Arial" w:cs="Arial"/>
          <w:sz w:val="24"/>
          <w:szCs w:val="24"/>
          <w:lang w:eastAsia="en-GB"/>
        </w:rPr>
        <w:t xml:space="preserve"> and address the concerns outlined below</w:t>
      </w:r>
      <w:r w:rsidRPr="006A0614">
        <w:rPr>
          <w:rFonts w:ascii="Arial" w:hAnsi="Arial" w:cs="Arial"/>
          <w:sz w:val="24"/>
          <w:szCs w:val="24"/>
          <w:lang w:eastAsia="en-GB"/>
        </w:rPr>
        <w:t>.</w:t>
      </w:r>
    </w:p>
    <w:p w:rsidR="00B81899" w:rsidRPr="0055683D" w:rsidRDefault="00B81899" w:rsidP="00B81899">
      <w:pPr>
        <w:autoSpaceDE w:val="0"/>
        <w:autoSpaceDN w:val="0"/>
        <w:adjustRightInd w:val="0"/>
        <w:spacing w:after="0" w:line="240" w:lineRule="auto"/>
        <w:rPr>
          <w:rFonts w:ascii="Arial" w:hAnsi="Arial" w:cs="Arial"/>
          <w:sz w:val="24"/>
          <w:szCs w:val="24"/>
          <w:lang w:eastAsia="en-GB"/>
        </w:rPr>
      </w:pPr>
    </w:p>
    <w:p w:rsidR="006C2ABF" w:rsidRPr="0055683D" w:rsidRDefault="006C2ABF" w:rsidP="0037053C">
      <w:pPr>
        <w:autoSpaceDE w:val="0"/>
        <w:autoSpaceDN w:val="0"/>
        <w:adjustRightInd w:val="0"/>
        <w:spacing w:after="0" w:line="240" w:lineRule="auto"/>
        <w:rPr>
          <w:rFonts w:ascii="Arial" w:hAnsi="Arial" w:cs="Arial"/>
          <w:sz w:val="24"/>
          <w:szCs w:val="24"/>
          <w:lang w:eastAsia="en-GB"/>
        </w:rPr>
      </w:pPr>
      <w:r w:rsidRPr="0055683D">
        <w:rPr>
          <w:rFonts w:ascii="Arial" w:hAnsi="Arial" w:cs="Arial"/>
          <w:sz w:val="24"/>
          <w:szCs w:val="24"/>
          <w:lang w:eastAsia="en-GB"/>
        </w:rPr>
        <w:t xml:space="preserve">Any historic structure existing </w:t>
      </w:r>
      <w:r w:rsidR="0037053C" w:rsidRPr="0055683D">
        <w:rPr>
          <w:rFonts w:ascii="Arial" w:hAnsi="Arial" w:cs="Arial"/>
          <w:sz w:val="24"/>
          <w:szCs w:val="24"/>
          <w:lang w:eastAsia="en-GB"/>
        </w:rPr>
        <w:t xml:space="preserve">(such as the brick wall section to the front of the plot and the stone wall to the rear) </w:t>
      </w:r>
      <w:r w:rsidRPr="0055683D">
        <w:rPr>
          <w:rFonts w:ascii="Arial" w:hAnsi="Arial" w:cs="Arial"/>
          <w:sz w:val="24"/>
          <w:szCs w:val="24"/>
          <w:lang w:eastAsia="en-GB"/>
        </w:rPr>
        <w:t>is listed by association and will require an additional LBC and possibly planning permission dependant on works, such as attachment, alteration etc.</w:t>
      </w:r>
    </w:p>
    <w:p w:rsidR="00B81899" w:rsidRPr="0055683D" w:rsidRDefault="006C2ABF" w:rsidP="0037053C">
      <w:pPr>
        <w:pStyle w:val="ListParagraph"/>
        <w:numPr>
          <w:ilvl w:val="0"/>
          <w:numId w:val="1"/>
        </w:num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It is noted that the proposed limestone wall to screen the proposed sub-station is shown as attached</w:t>
      </w:r>
    </w:p>
    <w:p w:rsidR="00CE5B37" w:rsidRPr="0055683D" w:rsidRDefault="00CE5B37" w:rsidP="00CE5B37">
      <w:pPr>
        <w:autoSpaceDE w:val="0"/>
        <w:autoSpaceDN w:val="0"/>
        <w:adjustRightInd w:val="0"/>
        <w:rPr>
          <w:rFonts w:ascii="Arial" w:hAnsi="Arial" w:cs="Arial"/>
          <w:sz w:val="24"/>
          <w:szCs w:val="24"/>
          <w:lang w:eastAsia="en-GB"/>
        </w:rPr>
      </w:pPr>
      <w:r w:rsidRPr="0055683D">
        <w:rPr>
          <w:rFonts w:ascii="Arial" w:hAnsi="Arial" w:cs="Arial"/>
          <w:sz w:val="24"/>
          <w:szCs w:val="24"/>
          <w:lang w:eastAsia="en-GB"/>
        </w:rPr>
        <w:t>The design of the proposed wall to match the existing listed stone boundary is suppor</w:t>
      </w:r>
      <w:r w:rsidR="00FA4106">
        <w:rPr>
          <w:rFonts w:ascii="Arial" w:hAnsi="Arial" w:cs="Arial"/>
          <w:sz w:val="24"/>
          <w:szCs w:val="24"/>
          <w:lang w:eastAsia="en-GB"/>
        </w:rPr>
        <w:t>ted (but could just as well form the actually substation elevation wall.</w:t>
      </w:r>
    </w:p>
    <w:p w:rsidR="003974E6" w:rsidRDefault="004967D0" w:rsidP="003974E6">
      <w:pPr>
        <w:autoSpaceDE w:val="0"/>
        <w:autoSpaceDN w:val="0"/>
        <w:adjustRightInd w:val="0"/>
        <w:spacing w:after="0" w:line="240" w:lineRule="auto"/>
        <w:rPr>
          <w:rFonts w:ascii="Arial" w:hAnsi="Arial" w:cs="Arial"/>
          <w:sz w:val="24"/>
          <w:szCs w:val="24"/>
          <w:lang w:eastAsia="en-GB"/>
        </w:rPr>
      </w:pPr>
      <w:r w:rsidRPr="003974E6">
        <w:rPr>
          <w:rFonts w:ascii="Arial" w:hAnsi="Arial" w:cs="Arial"/>
          <w:sz w:val="24"/>
          <w:szCs w:val="24"/>
          <w:lang w:eastAsia="en-GB"/>
        </w:rPr>
        <w:t>T</w:t>
      </w:r>
      <w:r w:rsidR="00CE5B37" w:rsidRPr="003974E6">
        <w:rPr>
          <w:rFonts w:ascii="Arial" w:hAnsi="Arial" w:cs="Arial"/>
          <w:sz w:val="24"/>
          <w:szCs w:val="24"/>
          <w:lang w:eastAsia="en-GB"/>
        </w:rPr>
        <w:t>here a</w:t>
      </w:r>
      <w:r w:rsidR="00CE5B37" w:rsidRPr="00FA4106">
        <w:rPr>
          <w:rFonts w:ascii="Arial" w:hAnsi="Arial" w:cs="Arial"/>
          <w:b/>
          <w:sz w:val="24"/>
          <w:szCs w:val="24"/>
          <w:lang w:eastAsia="en-GB"/>
        </w:rPr>
        <w:t>re</w:t>
      </w:r>
      <w:r w:rsidR="00CE5B37" w:rsidRPr="003974E6">
        <w:rPr>
          <w:rFonts w:ascii="Arial" w:hAnsi="Arial" w:cs="Arial"/>
          <w:sz w:val="24"/>
          <w:szCs w:val="24"/>
          <w:lang w:eastAsia="en-GB"/>
        </w:rPr>
        <w:t xml:space="preserve"> concerns in regard to the proposed timber CBF timber fence and its finish</w:t>
      </w:r>
      <w:r w:rsidR="00FA4106">
        <w:rPr>
          <w:rFonts w:ascii="Arial" w:hAnsi="Arial" w:cs="Arial"/>
          <w:sz w:val="24"/>
          <w:szCs w:val="24"/>
          <w:lang w:eastAsia="en-GB"/>
        </w:rPr>
        <w:t xml:space="preserve"> required to raise the height of the existing party boundary with the listed building</w:t>
      </w:r>
      <w:r w:rsidR="00CE5B37" w:rsidRPr="003974E6">
        <w:rPr>
          <w:rFonts w:ascii="Arial" w:hAnsi="Arial" w:cs="Arial"/>
          <w:sz w:val="24"/>
          <w:szCs w:val="24"/>
          <w:lang w:eastAsia="en-GB"/>
        </w:rPr>
        <w:t xml:space="preserve">. </w:t>
      </w:r>
    </w:p>
    <w:p w:rsidR="003974E6" w:rsidRPr="003974E6" w:rsidRDefault="00CE5B37" w:rsidP="003974E6">
      <w:pPr>
        <w:pStyle w:val="ListParagraph"/>
        <w:numPr>
          <w:ilvl w:val="1"/>
          <w:numId w:val="1"/>
        </w:numPr>
        <w:autoSpaceDE w:val="0"/>
        <w:autoSpaceDN w:val="0"/>
        <w:adjustRightInd w:val="0"/>
        <w:rPr>
          <w:rFonts w:ascii="Arial" w:hAnsi="Arial" w:cs="Arial"/>
          <w:sz w:val="24"/>
          <w:szCs w:val="24"/>
          <w:lang w:eastAsia="en-GB"/>
        </w:rPr>
      </w:pPr>
      <w:r w:rsidRPr="003974E6">
        <w:rPr>
          <w:rFonts w:ascii="Arial" w:hAnsi="Arial" w:cs="Arial"/>
          <w:sz w:val="24"/>
          <w:szCs w:val="24"/>
          <w:lang w:eastAsia="en-GB"/>
        </w:rPr>
        <w:t xml:space="preserve">No South or West elevation has been shown of the sub-station and its screening on the DWG. </w:t>
      </w:r>
      <w:proofErr w:type="gramStart"/>
      <w:r w:rsidRPr="003974E6">
        <w:rPr>
          <w:rFonts w:ascii="Arial" w:hAnsi="Arial" w:cs="Arial"/>
          <w:sz w:val="24"/>
          <w:szCs w:val="24"/>
          <w:lang w:eastAsia="en-GB"/>
        </w:rPr>
        <w:t xml:space="preserve">003A </w:t>
      </w:r>
      <w:r w:rsidR="003974E6" w:rsidRPr="003974E6">
        <w:rPr>
          <w:rFonts w:ascii="Arial" w:hAnsi="Arial" w:cs="Arial"/>
          <w:sz w:val="24"/>
          <w:szCs w:val="24"/>
          <w:lang w:eastAsia="en-GB"/>
        </w:rPr>
        <w:t>.</w:t>
      </w:r>
      <w:proofErr w:type="gramEnd"/>
    </w:p>
    <w:p w:rsidR="00036CA1" w:rsidRPr="004967D0" w:rsidRDefault="003974E6" w:rsidP="00036CA1">
      <w:pPr>
        <w:pStyle w:val="ListParagraph"/>
        <w:numPr>
          <w:ilvl w:val="1"/>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I</w:t>
      </w:r>
      <w:r w:rsidRPr="003974E6">
        <w:rPr>
          <w:rFonts w:ascii="Arial" w:hAnsi="Arial" w:cs="Arial"/>
          <w:sz w:val="24"/>
          <w:szCs w:val="24"/>
          <w:lang w:eastAsia="en-GB"/>
        </w:rPr>
        <w:t>t appears that the proposed CBF fence will be visible above the listed boundary wall to Lime Tree House</w:t>
      </w:r>
      <w:r w:rsidR="00036CA1" w:rsidRPr="00036CA1">
        <w:rPr>
          <w:rFonts w:ascii="Arial" w:hAnsi="Arial" w:cs="Arial"/>
          <w:sz w:val="24"/>
          <w:szCs w:val="24"/>
          <w:lang w:eastAsia="en-GB"/>
        </w:rPr>
        <w:t xml:space="preserve"> </w:t>
      </w:r>
      <w:r w:rsidR="00036CA1">
        <w:rPr>
          <w:rFonts w:ascii="Arial" w:hAnsi="Arial" w:cs="Arial"/>
          <w:sz w:val="24"/>
          <w:szCs w:val="24"/>
          <w:lang w:eastAsia="en-GB"/>
        </w:rPr>
        <w:t>and not of sufficient</w:t>
      </w:r>
      <w:r w:rsidR="00036CA1" w:rsidRPr="004967D0">
        <w:rPr>
          <w:rFonts w:ascii="Arial" w:hAnsi="Arial" w:cs="Arial"/>
          <w:sz w:val="24"/>
          <w:szCs w:val="24"/>
          <w:lang w:eastAsia="en-GB"/>
        </w:rPr>
        <w:t xml:space="preserve"> quality </w:t>
      </w:r>
      <w:r w:rsidR="00036CA1">
        <w:rPr>
          <w:rFonts w:ascii="Arial" w:hAnsi="Arial" w:cs="Arial"/>
          <w:sz w:val="24"/>
          <w:szCs w:val="24"/>
          <w:lang w:eastAsia="en-GB"/>
        </w:rPr>
        <w:t xml:space="preserve">to </w:t>
      </w:r>
      <w:r w:rsidR="00036CA1" w:rsidRPr="004967D0">
        <w:rPr>
          <w:rFonts w:ascii="Arial" w:hAnsi="Arial" w:cs="Arial"/>
          <w:sz w:val="24"/>
          <w:szCs w:val="24"/>
          <w:lang w:eastAsia="en-GB"/>
        </w:rPr>
        <w:t>integrate</w:t>
      </w:r>
      <w:r w:rsidR="00036CA1">
        <w:rPr>
          <w:rFonts w:ascii="Arial" w:hAnsi="Arial" w:cs="Arial"/>
          <w:sz w:val="24"/>
          <w:szCs w:val="24"/>
          <w:lang w:eastAsia="en-GB"/>
        </w:rPr>
        <w:t xml:space="preserve"> with the historic setting.</w:t>
      </w:r>
    </w:p>
    <w:p w:rsidR="003974E6" w:rsidRPr="003974E6" w:rsidRDefault="003974E6" w:rsidP="00036CA1">
      <w:pPr>
        <w:pStyle w:val="ListParagraph"/>
        <w:autoSpaceDE w:val="0"/>
        <w:autoSpaceDN w:val="0"/>
        <w:adjustRightInd w:val="0"/>
        <w:ind w:left="1440"/>
        <w:rPr>
          <w:rFonts w:ascii="Arial" w:hAnsi="Arial" w:cs="Arial"/>
          <w:sz w:val="24"/>
          <w:szCs w:val="24"/>
          <w:lang w:eastAsia="en-GB"/>
        </w:rPr>
      </w:pPr>
      <w:r w:rsidRPr="003974E6">
        <w:rPr>
          <w:rFonts w:ascii="Arial" w:hAnsi="Arial" w:cs="Arial"/>
          <w:sz w:val="24"/>
          <w:szCs w:val="24"/>
          <w:lang w:eastAsia="en-GB"/>
        </w:rPr>
        <w:t>.</w:t>
      </w:r>
    </w:p>
    <w:p w:rsidR="003974E6" w:rsidRPr="00495D4D" w:rsidRDefault="00036CA1" w:rsidP="00495D4D">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Furthermore, </w:t>
      </w:r>
      <w:r w:rsidR="00495D4D">
        <w:rPr>
          <w:rFonts w:ascii="Arial" w:hAnsi="Arial" w:cs="Arial"/>
          <w:sz w:val="24"/>
          <w:szCs w:val="24"/>
          <w:lang w:eastAsia="en-GB"/>
        </w:rPr>
        <w:t>w</w:t>
      </w:r>
      <w:r w:rsidR="003974E6" w:rsidRPr="00495D4D">
        <w:rPr>
          <w:rFonts w:ascii="Arial" w:hAnsi="Arial" w:cs="Arial"/>
          <w:sz w:val="24"/>
          <w:szCs w:val="24"/>
          <w:lang w:eastAsia="en-GB"/>
        </w:rPr>
        <w:t xml:space="preserve">ithout the missing elevations </w:t>
      </w:r>
      <w:r w:rsidRPr="00495D4D">
        <w:rPr>
          <w:rFonts w:ascii="Arial" w:hAnsi="Arial" w:cs="Arial"/>
          <w:sz w:val="24"/>
          <w:szCs w:val="24"/>
          <w:lang w:eastAsia="en-GB"/>
        </w:rPr>
        <w:t>as stated above</w:t>
      </w:r>
      <w:r w:rsidR="003974E6" w:rsidRPr="00495D4D">
        <w:rPr>
          <w:rFonts w:ascii="Arial" w:hAnsi="Arial" w:cs="Arial"/>
          <w:sz w:val="24"/>
          <w:szCs w:val="24"/>
          <w:lang w:eastAsia="en-GB"/>
        </w:rPr>
        <w:t xml:space="preserve">, it cannot be ascertained whether or not there will </w:t>
      </w:r>
      <w:r w:rsidR="003974E6" w:rsidRPr="00495D4D">
        <w:rPr>
          <w:rFonts w:ascii="Arial" w:hAnsi="Arial" w:cs="Arial"/>
          <w:sz w:val="24"/>
          <w:szCs w:val="24"/>
          <w:lang w:eastAsia="en-GB"/>
        </w:rPr>
        <w:t>poorly screened views of the fibreglass substation</w:t>
      </w:r>
      <w:r w:rsidRPr="00495D4D">
        <w:rPr>
          <w:rFonts w:ascii="Arial" w:hAnsi="Arial" w:cs="Arial"/>
          <w:sz w:val="24"/>
          <w:szCs w:val="24"/>
          <w:lang w:eastAsia="en-GB"/>
        </w:rPr>
        <w:t xml:space="preserve"> from the listed building curtilage</w:t>
      </w:r>
      <w:proofErr w:type="gramStart"/>
      <w:r w:rsidR="003974E6" w:rsidRPr="00495D4D">
        <w:rPr>
          <w:rFonts w:ascii="Arial" w:hAnsi="Arial" w:cs="Arial"/>
          <w:sz w:val="24"/>
          <w:szCs w:val="24"/>
          <w:lang w:eastAsia="en-GB"/>
        </w:rPr>
        <w:t>..</w:t>
      </w:r>
      <w:proofErr w:type="gramEnd"/>
    </w:p>
    <w:p w:rsidR="00036CA1" w:rsidRPr="003C308E" w:rsidRDefault="00036CA1" w:rsidP="003C308E">
      <w:pPr>
        <w:pStyle w:val="ListParagraph"/>
        <w:numPr>
          <w:ilvl w:val="0"/>
          <w:numId w:val="13"/>
        </w:numPr>
        <w:autoSpaceDE w:val="0"/>
        <w:autoSpaceDN w:val="0"/>
        <w:adjustRightInd w:val="0"/>
        <w:rPr>
          <w:rFonts w:ascii="Arial" w:hAnsi="Arial" w:cs="Arial"/>
          <w:sz w:val="24"/>
          <w:szCs w:val="24"/>
          <w:lang w:eastAsia="en-GB"/>
        </w:rPr>
      </w:pPr>
      <w:r w:rsidRPr="003C308E">
        <w:rPr>
          <w:rFonts w:ascii="Arial" w:hAnsi="Arial" w:cs="Arial"/>
          <w:sz w:val="24"/>
          <w:szCs w:val="24"/>
          <w:lang w:eastAsia="en-GB"/>
        </w:rPr>
        <w:t>As such, based on the information submitted</w:t>
      </w:r>
      <w:r w:rsidR="00495D4D" w:rsidRPr="003C308E">
        <w:rPr>
          <w:rFonts w:ascii="Arial" w:hAnsi="Arial" w:cs="Arial"/>
          <w:sz w:val="24"/>
          <w:szCs w:val="24"/>
          <w:lang w:eastAsia="en-GB"/>
        </w:rPr>
        <w:t>,</w:t>
      </w:r>
      <w:r w:rsidRPr="003C308E">
        <w:rPr>
          <w:rFonts w:ascii="Arial" w:hAnsi="Arial" w:cs="Arial"/>
          <w:sz w:val="24"/>
          <w:szCs w:val="24"/>
          <w:lang w:eastAsia="en-GB"/>
        </w:rPr>
        <w:t xml:space="preserve"> it is considered the present boundary arrangement between substation and listed building will contribute </w:t>
      </w:r>
      <w:r w:rsidR="004967D0" w:rsidRPr="003C308E">
        <w:rPr>
          <w:rFonts w:ascii="Arial" w:hAnsi="Arial" w:cs="Arial"/>
          <w:sz w:val="24"/>
          <w:szCs w:val="24"/>
          <w:lang w:eastAsia="en-GB"/>
        </w:rPr>
        <w:t xml:space="preserve">less-than substantial harm </w:t>
      </w:r>
      <w:r w:rsidRPr="003C308E">
        <w:rPr>
          <w:rFonts w:ascii="Arial" w:hAnsi="Arial" w:cs="Arial"/>
          <w:sz w:val="24"/>
          <w:szCs w:val="24"/>
          <w:lang w:eastAsia="en-GB"/>
        </w:rPr>
        <w:t>which needs to be addressed by an improved division.</w:t>
      </w:r>
    </w:p>
    <w:p w:rsidR="004967D0" w:rsidRPr="00FA4106" w:rsidRDefault="00036CA1" w:rsidP="00FA4106">
      <w:pPr>
        <w:pStyle w:val="ListParagraph"/>
        <w:numPr>
          <w:ilvl w:val="0"/>
          <w:numId w:val="13"/>
        </w:numPr>
        <w:autoSpaceDE w:val="0"/>
        <w:autoSpaceDN w:val="0"/>
        <w:adjustRightInd w:val="0"/>
        <w:rPr>
          <w:rFonts w:ascii="Arial" w:hAnsi="Arial" w:cs="Arial"/>
          <w:sz w:val="24"/>
          <w:szCs w:val="24"/>
          <w:lang w:eastAsia="en-GB"/>
        </w:rPr>
      </w:pPr>
      <w:r w:rsidRPr="00FA4106">
        <w:rPr>
          <w:rFonts w:ascii="Arial" w:hAnsi="Arial" w:cs="Arial"/>
          <w:sz w:val="24"/>
          <w:szCs w:val="24"/>
          <w:lang w:eastAsia="en-GB"/>
        </w:rPr>
        <w:t xml:space="preserve">It is </w:t>
      </w:r>
      <w:r w:rsidR="00495D4D" w:rsidRPr="00FA4106">
        <w:rPr>
          <w:rFonts w:ascii="Arial" w:hAnsi="Arial" w:cs="Arial"/>
          <w:sz w:val="24"/>
          <w:szCs w:val="24"/>
          <w:lang w:eastAsia="en-GB"/>
        </w:rPr>
        <w:t>recommend</w:t>
      </w:r>
      <w:r w:rsidRPr="00FA4106">
        <w:rPr>
          <w:rFonts w:ascii="Arial" w:hAnsi="Arial" w:cs="Arial"/>
          <w:sz w:val="24"/>
          <w:szCs w:val="24"/>
          <w:lang w:eastAsia="en-GB"/>
        </w:rPr>
        <w:t xml:space="preserve">ed that the </w:t>
      </w:r>
      <w:r w:rsidR="00FA4106" w:rsidRPr="00FA4106">
        <w:rPr>
          <w:rFonts w:ascii="Arial" w:hAnsi="Arial" w:cs="Arial"/>
          <w:sz w:val="24"/>
          <w:szCs w:val="24"/>
          <w:lang w:eastAsia="en-GB"/>
        </w:rPr>
        <w:t xml:space="preserve">substation be masonry built or the </w:t>
      </w:r>
      <w:r w:rsidR="00495D4D" w:rsidRPr="00FA4106">
        <w:rPr>
          <w:rFonts w:ascii="Arial" w:hAnsi="Arial" w:cs="Arial"/>
          <w:sz w:val="24"/>
          <w:szCs w:val="24"/>
          <w:lang w:eastAsia="en-GB"/>
        </w:rPr>
        <w:t>lime</w:t>
      </w:r>
      <w:r w:rsidRPr="00FA4106">
        <w:rPr>
          <w:rFonts w:ascii="Arial" w:hAnsi="Arial" w:cs="Arial"/>
          <w:sz w:val="24"/>
          <w:szCs w:val="24"/>
          <w:lang w:eastAsia="en-GB"/>
        </w:rPr>
        <w:t xml:space="preserve">stone wall be continued around the </w:t>
      </w:r>
      <w:r w:rsidR="00495D4D" w:rsidRPr="00FA4106">
        <w:rPr>
          <w:rFonts w:ascii="Arial" w:hAnsi="Arial" w:cs="Arial"/>
          <w:sz w:val="24"/>
          <w:szCs w:val="24"/>
          <w:lang w:eastAsia="en-GB"/>
        </w:rPr>
        <w:t xml:space="preserve">southern and </w:t>
      </w:r>
      <w:r w:rsidRPr="00FA4106">
        <w:rPr>
          <w:rFonts w:ascii="Arial" w:hAnsi="Arial" w:cs="Arial"/>
          <w:sz w:val="24"/>
          <w:szCs w:val="24"/>
          <w:lang w:eastAsia="en-GB"/>
        </w:rPr>
        <w:t xml:space="preserve">eastern </w:t>
      </w:r>
      <w:r w:rsidR="00495D4D" w:rsidRPr="00FA4106">
        <w:rPr>
          <w:rFonts w:ascii="Arial" w:hAnsi="Arial" w:cs="Arial"/>
          <w:sz w:val="24"/>
          <w:szCs w:val="24"/>
          <w:lang w:eastAsia="en-GB"/>
        </w:rPr>
        <w:t xml:space="preserve">sides </w:t>
      </w:r>
      <w:r w:rsidRPr="00FA4106">
        <w:rPr>
          <w:rFonts w:ascii="Arial" w:hAnsi="Arial" w:cs="Arial"/>
          <w:sz w:val="24"/>
          <w:szCs w:val="24"/>
          <w:lang w:eastAsia="en-GB"/>
        </w:rPr>
        <w:t xml:space="preserve">and </w:t>
      </w:r>
      <w:r w:rsidR="00495D4D" w:rsidRPr="00FA4106">
        <w:rPr>
          <w:rFonts w:ascii="Arial" w:hAnsi="Arial" w:cs="Arial"/>
          <w:sz w:val="24"/>
          <w:szCs w:val="24"/>
          <w:lang w:eastAsia="en-GB"/>
        </w:rPr>
        <w:t>any acoustic fencing measures concealed behind this.</w:t>
      </w:r>
    </w:p>
    <w:p w:rsidR="00FA4106" w:rsidRDefault="00FA4106" w:rsidP="002D0775">
      <w:pPr>
        <w:autoSpaceDE w:val="0"/>
        <w:autoSpaceDN w:val="0"/>
        <w:adjustRightInd w:val="0"/>
        <w:spacing w:after="0" w:line="240" w:lineRule="auto"/>
        <w:rPr>
          <w:rFonts w:ascii="Arial" w:hAnsi="Arial" w:cs="Arial"/>
          <w:sz w:val="24"/>
          <w:szCs w:val="24"/>
          <w:lang w:eastAsia="en-GB"/>
        </w:rPr>
      </w:pPr>
    </w:p>
    <w:p w:rsidR="006C2ABF" w:rsidRPr="00277318" w:rsidRDefault="00094AC1" w:rsidP="002D0775">
      <w:pPr>
        <w:autoSpaceDE w:val="0"/>
        <w:autoSpaceDN w:val="0"/>
        <w:adjustRightInd w:val="0"/>
        <w:spacing w:after="0" w:line="240" w:lineRule="auto"/>
        <w:rPr>
          <w:rFonts w:ascii="Arial" w:hAnsi="Arial" w:cs="Arial"/>
          <w:sz w:val="24"/>
          <w:szCs w:val="24"/>
          <w:lang w:eastAsia="en-GB"/>
        </w:rPr>
      </w:pPr>
      <w:r w:rsidRPr="00277318">
        <w:rPr>
          <w:rFonts w:ascii="Arial" w:hAnsi="Arial" w:cs="Arial"/>
          <w:sz w:val="24"/>
          <w:szCs w:val="24"/>
          <w:lang w:eastAsia="en-GB"/>
        </w:rPr>
        <w:t xml:space="preserve">In </w:t>
      </w:r>
      <w:r w:rsidR="00B81899">
        <w:rPr>
          <w:rFonts w:ascii="Arial" w:hAnsi="Arial" w:cs="Arial"/>
          <w:sz w:val="24"/>
          <w:szCs w:val="24"/>
          <w:lang w:eastAsia="en-GB"/>
        </w:rPr>
        <w:t>regards</w:t>
      </w:r>
      <w:r w:rsidRPr="00277318">
        <w:rPr>
          <w:rFonts w:ascii="Arial" w:hAnsi="Arial" w:cs="Arial"/>
          <w:sz w:val="24"/>
          <w:szCs w:val="24"/>
          <w:lang w:eastAsia="en-GB"/>
        </w:rPr>
        <w:t xml:space="preserve"> the</w:t>
      </w:r>
      <w:r w:rsidR="007019BF" w:rsidRPr="00277318">
        <w:rPr>
          <w:rFonts w:ascii="Arial" w:hAnsi="Arial" w:cs="Arial"/>
          <w:sz w:val="24"/>
          <w:szCs w:val="24"/>
          <w:lang w:eastAsia="en-GB"/>
        </w:rPr>
        <w:t>re are also concerns over any associated</w:t>
      </w:r>
      <w:r w:rsidRPr="00277318">
        <w:rPr>
          <w:rFonts w:ascii="Arial" w:hAnsi="Arial" w:cs="Arial"/>
          <w:sz w:val="24"/>
          <w:szCs w:val="24"/>
          <w:lang w:eastAsia="en-GB"/>
        </w:rPr>
        <w:t xml:space="preserve"> noise from the sub-station, especially g</w:t>
      </w:r>
      <w:r w:rsidR="00B81899">
        <w:rPr>
          <w:rFonts w:ascii="Arial" w:hAnsi="Arial" w:cs="Arial"/>
          <w:sz w:val="24"/>
          <w:szCs w:val="24"/>
          <w:lang w:eastAsia="en-GB"/>
        </w:rPr>
        <w:t>iven its proposed construction as it is not</w:t>
      </w:r>
      <w:r w:rsidRPr="00277318">
        <w:rPr>
          <w:rFonts w:ascii="Arial" w:hAnsi="Arial" w:cs="Arial"/>
          <w:sz w:val="24"/>
          <w:szCs w:val="24"/>
          <w:lang w:eastAsia="en-GB"/>
        </w:rPr>
        <w:t xml:space="preserve"> only </w:t>
      </w:r>
      <w:r w:rsidR="00B81899">
        <w:rPr>
          <w:rFonts w:ascii="Arial" w:hAnsi="Arial" w:cs="Arial"/>
          <w:sz w:val="24"/>
          <w:szCs w:val="24"/>
          <w:lang w:eastAsia="en-GB"/>
        </w:rPr>
        <w:t>visual intrusion that can constitute harm to heritage asset settings but also</w:t>
      </w:r>
      <w:r w:rsidRPr="00277318">
        <w:rPr>
          <w:rFonts w:ascii="Arial" w:hAnsi="Arial" w:cs="Arial"/>
          <w:sz w:val="24"/>
          <w:szCs w:val="24"/>
          <w:lang w:eastAsia="en-GB"/>
        </w:rPr>
        <w:t xml:space="preserve"> by audible and other sensory impacts.</w:t>
      </w:r>
    </w:p>
    <w:p w:rsidR="00094AC1" w:rsidRPr="00277318" w:rsidRDefault="00B81899" w:rsidP="002D0775">
      <w:pPr>
        <w:pStyle w:val="ListParagraph"/>
        <w:numPr>
          <w:ilvl w:val="0"/>
          <w:numId w:val="1"/>
        </w:numPr>
        <w:autoSpaceDE w:val="0"/>
        <w:autoSpaceDN w:val="0"/>
        <w:adjustRightInd w:val="0"/>
        <w:rPr>
          <w:rFonts w:ascii="Arial" w:hAnsi="Arial" w:cs="Arial"/>
          <w:sz w:val="24"/>
          <w:szCs w:val="24"/>
          <w:lang w:eastAsia="en-GB"/>
        </w:rPr>
      </w:pPr>
      <w:r w:rsidRPr="00277318">
        <w:rPr>
          <w:rFonts w:ascii="Arial" w:hAnsi="Arial" w:cs="Arial"/>
          <w:sz w:val="24"/>
          <w:szCs w:val="24"/>
          <w:lang w:eastAsia="en-GB"/>
        </w:rPr>
        <w:t>S</w:t>
      </w:r>
      <w:r w:rsidR="00094AC1" w:rsidRPr="00277318">
        <w:rPr>
          <w:rFonts w:ascii="Arial" w:hAnsi="Arial" w:cs="Arial"/>
          <w:sz w:val="24"/>
          <w:szCs w:val="24"/>
          <w:lang w:eastAsia="en-GB"/>
        </w:rPr>
        <w:t>oundproofed</w:t>
      </w:r>
      <w:r>
        <w:rPr>
          <w:rFonts w:ascii="Arial" w:hAnsi="Arial" w:cs="Arial"/>
          <w:sz w:val="24"/>
          <w:szCs w:val="24"/>
          <w:lang w:eastAsia="en-GB"/>
        </w:rPr>
        <w:t xml:space="preserve"> will need to be fully conditioned to ensure it is sufficient</w:t>
      </w:r>
      <w:r w:rsidR="00094AC1" w:rsidRPr="00277318">
        <w:rPr>
          <w:rFonts w:ascii="Arial" w:hAnsi="Arial" w:cs="Arial"/>
          <w:sz w:val="24"/>
          <w:szCs w:val="24"/>
          <w:lang w:eastAsia="en-GB"/>
        </w:rPr>
        <w:t xml:space="preserve"> to remove any underlying hum.</w:t>
      </w:r>
    </w:p>
    <w:p w:rsidR="006C2ABF" w:rsidRPr="00277318" w:rsidRDefault="006C2ABF" w:rsidP="002D0775">
      <w:pPr>
        <w:autoSpaceDE w:val="0"/>
        <w:autoSpaceDN w:val="0"/>
        <w:adjustRightInd w:val="0"/>
        <w:spacing w:after="0" w:line="240" w:lineRule="auto"/>
        <w:rPr>
          <w:rFonts w:ascii="Arial" w:hAnsi="Arial" w:cs="Arial"/>
          <w:sz w:val="24"/>
          <w:szCs w:val="24"/>
          <w:lang w:eastAsia="en-GB"/>
        </w:rPr>
      </w:pPr>
    </w:p>
    <w:p w:rsidR="008E1A60" w:rsidRPr="00277318" w:rsidRDefault="008E1A60" w:rsidP="00D21084">
      <w:pPr>
        <w:spacing w:after="0" w:line="240" w:lineRule="auto"/>
        <w:rPr>
          <w:rFonts w:ascii="Arial" w:hAnsi="Arial" w:cs="Arial"/>
          <w:b/>
          <w:sz w:val="24"/>
          <w:szCs w:val="24"/>
          <w:u w:val="single"/>
        </w:rPr>
      </w:pPr>
      <w:r w:rsidRPr="00277318">
        <w:rPr>
          <w:rFonts w:ascii="Arial" w:hAnsi="Arial" w:cs="Arial"/>
          <w:b/>
          <w:sz w:val="24"/>
          <w:szCs w:val="24"/>
          <w:u w:val="single"/>
        </w:rPr>
        <w:t>ADDITIONAL GUIDANCE/POLICY CONSIDERATION</w:t>
      </w:r>
    </w:p>
    <w:p w:rsidR="008E1A60" w:rsidRPr="00277318" w:rsidRDefault="00CF2EF7" w:rsidP="00CF2EF7">
      <w:pPr>
        <w:spacing w:after="0" w:line="240" w:lineRule="auto"/>
        <w:rPr>
          <w:rFonts w:ascii="Arial" w:hAnsi="Arial" w:cs="Arial"/>
          <w:sz w:val="24"/>
          <w:szCs w:val="24"/>
        </w:rPr>
      </w:pPr>
      <w:r w:rsidRPr="00277318">
        <w:rPr>
          <w:rFonts w:ascii="Arial" w:hAnsi="Arial" w:cs="Arial"/>
          <w:sz w:val="24"/>
          <w:szCs w:val="24"/>
        </w:rPr>
        <w:t>Draft Gillingham CAA and management plan</w:t>
      </w:r>
    </w:p>
    <w:p w:rsidR="00CF2EF7" w:rsidRPr="00277318" w:rsidRDefault="00CF2EF7" w:rsidP="00CF2EF7">
      <w:pPr>
        <w:spacing w:after="0" w:line="240" w:lineRule="auto"/>
        <w:rPr>
          <w:rFonts w:ascii="Arial" w:hAnsi="Arial" w:cs="Arial"/>
          <w:sz w:val="24"/>
          <w:szCs w:val="24"/>
        </w:rPr>
      </w:pPr>
      <w:r w:rsidRPr="00277318">
        <w:rPr>
          <w:rFonts w:ascii="Arial" w:hAnsi="Arial" w:cs="Arial"/>
          <w:sz w:val="24"/>
          <w:szCs w:val="24"/>
        </w:rPr>
        <w:t>HE: Conservation Principles</w:t>
      </w:r>
    </w:p>
    <w:p w:rsidR="00CF2EF7" w:rsidRPr="00277318" w:rsidRDefault="00CF2EF7" w:rsidP="00CF2EF7">
      <w:pPr>
        <w:spacing w:after="0" w:line="240" w:lineRule="auto"/>
        <w:rPr>
          <w:rFonts w:ascii="Arial" w:hAnsi="Arial" w:cs="Arial"/>
          <w:sz w:val="24"/>
          <w:szCs w:val="24"/>
        </w:rPr>
      </w:pPr>
      <w:r w:rsidRPr="00277318">
        <w:rPr>
          <w:rFonts w:ascii="Arial" w:hAnsi="Arial" w:cs="Arial"/>
          <w:sz w:val="24"/>
          <w:szCs w:val="24"/>
        </w:rPr>
        <w:t>HE Good practice Advice Note 3: Setting of Heritage Assets</w:t>
      </w:r>
    </w:p>
    <w:p w:rsidR="00CF2EF7" w:rsidRPr="00277318" w:rsidRDefault="00CF2EF7" w:rsidP="00CF2EF7">
      <w:pPr>
        <w:spacing w:after="0" w:line="240" w:lineRule="auto"/>
        <w:rPr>
          <w:rFonts w:ascii="Arial" w:hAnsi="Arial" w:cs="Arial"/>
          <w:sz w:val="24"/>
          <w:szCs w:val="24"/>
        </w:rPr>
      </w:pPr>
      <w:r w:rsidRPr="00277318">
        <w:rPr>
          <w:rFonts w:ascii="Arial" w:hAnsi="Arial" w:cs="Arial"/>
          <w:sz w:val="24"/>
          <w:szCs w:val="24"/>
        </w:rPr>
        <w:t>HE Good Practice advice Note 2: Managing Significance in Decision Taking</w:t>
      </w:r>
    </w:p>
    <w:p w:rsidR="00CF2EF7" w:rsidRPr="00277318" w:rsidRDefault="00CF2EF7" w:rsidP="00CF2EF7">
      <w:pPr>
        <w:spacing w:after="0" w:line="240" w:lineRule="auto"/>
        <w:rPr>
          <w:rFonts w:ascii="Arial" w:hAnsi="Arial" w:cs="Arial"/>
          <w:sz w:val="24"/>
          <w:szCs w:val="24"/>
        </w:rPr>
      </w:pPr>
      <w:r w:rsidRPr="00277318">
        <w:rPr>
          <w:rFonts w:ascii="Arial" w:hAnsi="Arial" w:cs="Arial"/>
          <w:sz w:val="24"/>
          <w:szCs w:val="24"/>
        </w:rPr>
        <w:lastRenderedPageBreak/>
        <w:t>Gillingham Town Design Statement</w:t>
      </w:r>
    </w:p>
    <w:p w:rsidR="00CF2EF7" w:rsidRPr="00277318" w:rsidRDefault="00CF2EF7" w:rsidP="00D21084">
      <w:pPr>
        <w:spacing w:after="0" w:line="240" w:lineRule="auto"/>
        <w:rPr>
          <w:rFonts w:ascii="Arial" w:hAnsi="Arial" w:cs="Arial"/>
          <w:sz w:val="24"/>
          <w:szCs w:val="24"/>
        </w:rPr>
      </w:pPr>
    </w:p>
    <w:p w:rsidR="008E1A60" w:rsidRPr="00277318" w:rsidRDefault="008E1A60" w:rsidP="00D21084">
      <w:pPr>
        <w:spacing w:after="0" w:line="240" w:lineRule="auto"/>
        <w:rPr>
          <w:rFonts w:ascii="Arial" w:hAnsi="Arial" w:cs="Arial"/>
          <w:b/>
          <w:sz w:val="24"/>
          <w:szCs w:val="24"/>
          <w:u w:val="single"/>
        </w:rPr>
      </w:pPr>
      <w:r w:rsidRPr="00277318">
        <w:rPr>
          <w:rFonts w:ascii="Arial" w:hAnsi="Arial" w:cs="Arial"/>
          <w:b/>
          <w:sz w:val="24"/>
          <w:szCs w:val="24"/>
          <w:u w:val="single"/>
        </w:rPr>
        <w:t>POLICY CONSIDERATION</w:t>
      </w:r>
    </w:p>
    <w:p w:rsidR="008E1A60" w:rsidRPr="00277318" w:rsidRDefault="008E1A60" w:rsidP="00D21084">
      <w:pPr>
        <w:autoSpaceDE w:val="0"/>
        <w:autoSpaceDN w:val="0"/>
        <w:spacing w:after="0" w:line="240" w:lineRule="auto"/>
        <w:rPr>
          <w:rFonts w:ascii="Arial" w:hAnsi="Arial" w:cs="Arial"/>
          <w:iCs/>
          <w:sz w:val="24"/>
          <w:szCs w:val="24"/>
        </w:rPr>
      </w:pPr>
      <w:r w:rsidRPr="00277318">
        <w:rPr>
          <w:rFonts w:ascii="Arial" w:hAnsi="Arial" w:cs="Arial"/>
          <w:iCs/>
          <w:sz w:val="24"/>
          <w:szCs w:val="24"/>
        </w:rPr>
        <w:t xml:space="preserve">In determining the proposals due consideration has been given to Section 16 (Paragraphs 190,192,193,194,195,196,200) of the NPPF, Section(s) 66/72 of the 1990 Act and Policy </w:t>
      </w:r>
      <w:r w:rsidR="00564A61" w:rsidRPr="00277318">
        <w:rPr>
          <w:rFonts w:ascii="Arial" w:hAnsi="Arial" w:cs="Arial"/>
          <w:iCs/>
          <w:sz w:val="24"/>
          <w:szCs w:val="24"/>
        </w:rPr>
        <w:t>5</w:t>
      </w:r>
      <w:r w:rsidR="008B7A33" w:rsidRPr="00277318">
        <w:rPr>
          <w:rFonts w:ascii="Arial" w:hAnsi="Arial" w:cs="Arial"/>
          <w:iCs/>
          <w:sz w:val="24"/>
          <w:szCs w:val="24"/>
        </w:rPr>
        <w:t xml:space="preserve"> </w:t>
      </w:r>
      <w:r w:rsidRPr="00277318">
        <w:rPr>
          <w:rFonts w:ascii="Arial" w:hAnsi="Arial" w:cs="Arial"/>
          <w:iCs/>
          <w:sz w:val="24"/>
          <w:szCs w:val="24"/>
        </w:rPr>
        <w:t>of the Local Plan</w:t>
      </w:r>
    </w:p>
    <w:p w:rsidR="001228A2" w:rsidRPr="00277318" w:rsidRDefault="001228A2" w:rsidP="001228A2">
      <w:pPr>
        <w:spacing w:after="0" w:line="240" w:lineRule="auto"/>
        <w:rPr>
          <w:rFonts w:ascii="Arial" w:hAnsi="Arial" w:cs="Arial"/>
          <w:b/>
          <w:sz w:val="24"/>
          <w:szCs w:val="24"/>
          <w:u w:val="single"/>
        </w:rPr>
      </w:pPr>
    </w:p>
    <w:p w:rsidR="001228A2" w:rsidRPr="00277318" w:rsidRDefault="001228A2" w:rsidP="001228A2">
      <w:pPr>
        <w:spacing w:after="0" w:line="240" w:lineRule="auto"/>
        <w:rPr>
          <w:rFonts w:ascii="Arial" w:hAnsi="Arial" w:cs="Arial"/>
          <w:b/>
          <w:sz w:val="24"/>
          <w:szCs w:val="24"/>
          <w:u w:val="single"/>
        </w:rPr>
      </w:pPr>
      <w:r w:rsidRPr="00277318">
        <w:rPr>
          <w:rFonts w:ascii="Arial" w:hAnsi="Arial" w:cs="Arial"/>
          <w:b/>
          <w:sz w:val="24"/>
          <w:szCs w:val="24"/>
          <w:u w:val="single"/>
        </w:rPr>
        <w:t>CONDITIONS</w:t>
      </w:r>
    </w:p>
    <w:p w:rsidR="00BD43D7" w:rsidRPr="00BD43D7" w:rsidRDefault="00BD0DC8" w:rsidP="00BD43D7">
      <w:pPr>
        <w:pStyle w:val="ListParagraph"/>
        <w:numPr>
          <w:ilvl w:val="0"/>
          <w:numId w:val="3"/>
        </w:numPr>
        <w:rPr>
          <w:rFonts w:ascii="Arial" w:hAnsi="Arial" w:cs="Arial"/>
          <w:sz w:val="24"/>
          <w:szCs w:val="24"/>
        </w:rPr>
      </w:pPr>
      <w:r w:rsidRPr="00BD0DC8">
        <w:rPr>
          <w:rFonts w:ascii="Arial" w:hAnsi="Arial" w:cs="Arial"/>
          <w:b/>
          <w:color w:val="000000"/>
          <w:sz w:val="24"/>
          <w:szCs w:val="24"/>
        </w:rPr>
        <w:t>Materials Samples:</w:t>
      </w:r>
      <w:r>
        <w:rPr>
          <w:rFonts w:ascii="Arial" w:hAnsi="Arial" w:cs="Arial"/>
          <w:color w:val="000000"/>
          <w:sz w:val="24"/>
          <w:szCs w:val="24"/>
        </w:rPr>
        <w:t xml:space="preserve"> </w:t>
      </w:r>
      <w:r w:rsidR="00BD43D7" w:rsidRPr="00BD43D7">
        <w:rPr>
          <w:rFonts w:ascii="Arial" w:hAnsi="Arial" w:cs="Arial"/>
          <w:color w:val="000000"/>
          <w:sz w:val="24"/>
          <w:szCs w:val="24"/>
        </w:rPr>
        <w:t xml:space="preserve">No development hereby approved shall commence until samples of materials to be used in the construction and finish of </w:t>
      </w:r>
      <w:r w:rsidR="00BD43D7" w:rsidRPr="00BD43D7">
        <w:rPr>
          <w:rFonts w:ascii="Arial" w:hAnsi="Arial" w:cs="Arial"/>
          <w:sz w:val="24"/>
          <w:szCs w:val="24"/>
        </w:rPr>
        <w:t>all brick types, roof tiles, hips and ridges, slates, stone</w:t>
      </w:r>
      <w:r w:rsidR="00BD43D7">
        <w:rPr>
          <w:rFonts w:ascii="Arial" w:hAnsi="Arial" w:cs="Arial"/>
          <w:sz w:val="24"/>
          <w:szCs w:val="24"/>
        </w:rPr>
        <w:t xml:space="preserve"> and </w:t>
      </w:r>
      <w:proofErr w:type="spellStart"/>
      <w:r w:rsidR="00BD43D7">
        <w:rPr>
          <w:rFonts w:ascii="Arial" w:hAnsi="Arial" w:cs="Arial"/>
          <w:sz w:val="24"/>
          <w:szCs w:val="24"/>
        </w:rPr>
        <w:t>cappings</w:t>
      </w:r>
      <w:proofErr w:type="spellEnd"/>
      <w:r w:rsidR="00BD43D7" w:rsidRPr="00BD43D7">
        <w:rPr>
          <w:rFonts w:ascii="Arial" w:hAnsi="Arial" w:cs="Arial"/>
          <w:color w:val="000000"/>
          <w:sz w:val="24"/>
          <w:szCs w:val="24"/>
        </w:rPr>
        <w:t>; shall be made available on site and retained in that location thereafter for the inspection and approval of the Local Planning Authority. Any such samples shall require approval to be obtained in writing from the Local Planning Authority and the development shall thereafter accord with the approved materials</w:t>
      </w:r>
      <w:proofErr w:type="gramStart"/>
      <w:r w:rsidR="00BD43D7" w:rsidRPr="00BD43D7">
        <w:rPr>
          <w:rFonts w:ascii="Arial" w:hAnsi="Arial" w:cs="Arial"/>
          <w:color w:val="000000"/>
          <w:sz w:val="24"/>
          <w:szCs w:val="24"/>
        </w:rPr>
        <w:t>..</w:t>
      </w:r>
      <w:proofErr w:type="gramEnd"/>
      <w:r w:rsidR="00BD43D7" w:rsidRPr="00BD43D7">
        <w:rPr>
          <w:rFonts w:ascii="Arial" w:hAnsi="Arial" w:cs="Arial"/>
          <w:color w:val="000000"/>
          <w:sz w:val="24"/>
          <w:szCs w:val="24"/>
        </w:rPr>
        <w:br/>
        <w:t xml:space="preserve">Reason: To safeguard the </w:t>
      </w:r>
      <w:r w:rsidR="00BD43D7" w:rsidRPr="00BD43D7">
        <w:rPr>
          <w:rFonts w:ascii="Arial" w:hAnsi="Arial" w:cs="Arial"/>
          <w:color w:val="000000"/>
          <w:sz w:val="24"/>
          <w:szCs w:val="24"/>
        </w:rPr>
        <w:t>significance and setting of the heritage assets.</w:t>
      </w:r>
      <w:r w:rsidR="001228A2" w:rsidRPr="00BD43D7">
        <w:rPr>
          <w:rFonts w:ascii="Arial" w:hAnsi="Arial" w:cs="Arial"/>
          <w:sz w:val="24"/>
          <w:szCs w:val="24"/>
        </w:rPr>
        <w:t xml:space="preserve"> </w:t>
      </w:r>
    </w:p>
    <w:p w:rsidR="00BD43D7" w:rsidRPr="00BD43D7" w:rsidRDefault="00BD43D7" w:rsidP="00BD43D7">
      <w:pPr>
        <w:pStyle w:val="ListParagraph"/>
        <w:rPr>
          <w:rFonts w:ascii="Arial" w:hAnsi="Arial" w:cs="Arial"/>
          <w:sz w:val="24"/>
          <w:szCs w:val="24"/>
        </w:rPr>
      </w:pPr>
    </w:p>
    <w:p w:rsidR="00BD43D7" w:rsidRPr="00BD43D7" w:rsidRDefault="00BD0DC8" w:rsidP="00BD43D7">
      <w:pPr>
        <w:pStyle w:val="ListParagraph"/>
        <w:numPr>
          <w:ilvl w:val="0"/>
          <w:numId w:val="3"/>
        </w:numPr>
        <w:rPr>
          <w:rFonts w:ascii="Arial" w:hAnsi="Arial" w:cs="Arial"/>
          <w:sz w:val="24"/>
          <w:szCs w:val="24"/>
        </w:rPr>
      </w:pPr>
      <w:r w:rsidRPr="00BD0DC8">
        <w:rPr>
          <w:rFonts w:ascii="Arial" w:hAnsi="Arial" w:cs="Arial"/>
          <w:b/>
          <w:color w:val="000000"/>
          <w:sz w:val="24"/>
          <w:szCs w:val="24"/>
        </w:rPr>
        <w:t>Sample panels:</w:t>
      </w:r>
      <w:r>
        <w:rPr>
          <w:rFonts w:ascii="Arial" w:hAnsi="Arial" w:cs="Arial"/>
          <w:color w:val="000000"/>
          <w:sz w:val="24"/>
          <w:szCs w:val="24"/>
        </w:rPr>
        <w:t xml:space="preserve"> </w:t>
      </w:r>
      <w:r w:rsidR="00BD43D7" w:rsidRPr="00BD43D7">
        <w:rPr>
          <w:rFonts w:ascii="Arial" w:hAnsi="Arial" w:cs="Arial"/>
          <w:color w:val="000000"/>
          <w:sz w:val="24"/>
          <w:szCs w:val="24"/>
        </w:rPr>
        <w:t xml:space="preserve">Prior to the commencement of construction of the development hereby permitted, a sample panel measuring at least 1 metre by 2 metres, using the approved </w:t>
      </w:r>
      <w:r w:rsidR="00BD43D7" w:rsidRPr="00BD43D7">
        <w:rPr>
          <w:rFonts w:ascii="Arial" w:hAnsi="Arial" w:cs="Arial"/>
          <w:color w:val="000000"/>
          <w:sz w:val="24"/>
          <w:szCs w:val="24"/>
        </w:rPr>
        <w:t>stone and /or brick</w:t>
      </w:r>
      <w:r w:rsidR="00BD43D7" w:rsidRPr="00BD43D7">
        <w:rPr>
          <w:rFonts w:ascii="Arial" w:hAnsi="Arial" w:cs="Arial"/>
          <w:color w:val="000000"/>
          <w:sz w:val="24"/>
          <w:szCs w:val="24"/>
        </w:rPr>
        <w:t xml:space="preserve"> and demonstrating the proposed coursing, mortar mix and pointing detail, shall be constructed on site. Construction of the development hereby permitted shall not commence until a sample panel of the stonework has been approved in writing by the Local Planning Authority, thereafter, the stone panel shall remain on site until the external walls of the dwelling have been constructed to eaves height.</w:t>
      </w:r>
      <w:r w:rsidR="00BD43D7" w:rsidRPr="00BD43D7">
        <w:rPr>
          <w:rFonts w:ascii="Arial" w:hAnsi="Arial" w:cs="Arial"/>
          <w:color w:val="000000"/>
          <w:sz w:val="24"/>
          <w:szCs w:val="24"/>
        </w:rPr>
        <w:br/>
        <w:t>Reason: To safeguard the significance and setting of the heritage assets.</w:t>
      </w:r>
      <w:r w:rsidR="00BD43D7" w:rsidRPr="00BD43D7">
        <w:rPr>
          <w:rFonts w:ascii="Arial" w:hAnsi="Arial" w:cs="Arial"/>
          <w:sz w:val="24"/>
          <w:szCs w:val="24"/>
        </w:rPr>
        <w:t xml:space="preserve"> </w:t>
      </w:r>
    </w:p>
    <w:p w:rsidR="00BD43D7" w:rsidRPr="00BD43D7" w:rsidRDefault="00BD43D7" w:rsidP="00BD43D7">
      <w:pPr>
        <w:pStyle w:val="ListParagraph"/>
        <w:rPr>
          <w:rFonts w:ascii="Arial" w:hAnsi="Arial" w:cs="Arial"/>
          <w:sz w:val="24"/>
          <w:szCs w:val="24"/>
        </w:rPr>
      </w:pPr>
    </w:p>
    <w:p w:rsidR="005922BF" w:rsidRPr="00BD43D7" w:rsidRDefault="0000690F" w:rsidP="005922BF">
      <w:pPr>
        <w:pStyle w:val="ListParagraph"/>
        <w:numPr>
          <w:ilvl w:val="0"/>
          <w:numId w:val="3"/>
        </w:numPr>
        <w:rPr>
          <w:rFonts w:ascii="Arial" w:hAnsi="Arial" w:cs="Arial"/>
          <w:sz w:val="24"/>
          <w:szCs w:val="24"/>
        </w:rPr>
      </w:pPr>
      <w:r w:rsidRPr="005922BF">
        <w:rPr>
          <w:rFonts w:ascii="Arial" w:hAnsi="Arial" w:cs="Arial"/>
          <w:b/>
          <w:sz w:val="24"/>
          <w:szCs w:val="24"/>
        </w:rPr>
        <w:t xml:space="preserve">Dormers and </w:t>
      </w:r>
      <w:r w:rsidR="005922BF">
        <w:rPr>
          <w:rFonts w:ascii="Arial" w:hAnsi="Arial" w:cs="Arial"/>
          <w:b/>
          <w:sz w:val="24"/>
          <w:szCs w:val="24"/>
        </w:rPr>
        <w:t>South Elevations Foyer Entrance</w:t>
      </w:r>
      <w:r>
        <w:rPr>
          <w:rFonts w:ascii="Arial" w:hAnsi="Arial" w:cs="Arial"/>
          <w:sz w:val="24"/>
          <w:szCs w:val="24"/>
        </w:rPr>
        <w:t>:</w:t>
      </w:r>
      <w:r w:rsidR="005922BF" w:rsidRPr="005922BF">
        <w:rPr>
          <w:rFonts w:ascii="Arial" w:hAnsi="Arial" w:cs="Arial"/>
          <w:sz w:val="24"/>
          <w:szCs w:val="24"/>
        </w:rPr>
        <w:t xml:space="preserve"> </w:t>
      </w:r>
      <w:r w:rsidR="005922BF" w:rsidRPr="005922BF">
        <w:rPr>
          <w:rFonts w:ascii="Arial" w:hAnsi="Arial" w:cs="Arial"/>
          <w:sz w:val="24"/>
          <w:szCs w:val="24"/>
        </w:rPr>
        <w:t xml:space="preserve">A precise scheme showing the full details of all </w:t>
      </w:r>
      <w:r w:rsidR="005922BF">
        <w:rPr>
          <w:rFonts w:ascii="Arial" w:hAnsi="Arial" w:cs="Arial"/>
          <w:sz w:val="24"/>
          <w:szCs w:val="24"/>
        </w:rPr>
        <w:t>dormers, south side foyer entrance</w:t>
      </w:r>
      <w:r w:rsidR="005922BF" w:rsidRPr="005922BF">
        <w:rPr>
          <w:rFonts w:ascii="Arial" w:hAnsi="Arial" w:cs="Arial"/>
          <w:sz w:val="24"/>
          <w:szCs w:val="24"/>
        </w:rPr>
        <w:t xml:space="preserve"> to include </w:t>
      </w:r>
      <w:r w:rsidR="005922BF" w:rsidRPr="005922BF">
        <w:rPr>
          <w:rFonts w:ascii="Arial" w:hAnsi="Arial" w:cs="Arial"/>
          <w:color w:val="000000"/>
          <w:sz w:val="24"/>
          <w:szCs w:val="24"/>
        </w:rPr>
        <w:t>detailed annotated drawings (at a scale of not less than 1:20 elevations  and 1:5 cross-sections) showing the design, materials, finish, construction specifications, profiles</w:t>
      </w:r>
      <w:r w:rsidR="005922BF">
        <w:rPr>
          <w:rFonts w:ascii="Arial" w:hAnsi="Arial" w:cs="Arial"/>
          <w:color w:val="000000"/>
          <w:sz w:val="24"/>
          <w:szCs w:val="24"/>
        </w:rPr>
        <w:t>, eaves overhangs</w:t>
      </w:r>
      <w:r w:rsidR="005922BF" w:rsidRPr="005922BF">
        <w:rPr>
          <w:rFonts w:ascii="Arial" w:hAnsi="Arial" w:cs="Arial"/>
          <w:sz w:val="24"/>
          <w:szCs w:val="24"/>
        </w:rPr>
        <w:t xml:space="preserve"> </w:t>
      </w:r>
      <w:r w:rsidR="005922BF" w:rsidRPr="00BD43D7">
        <w:rPr>
          <w:rFonts w:ascii="Arial" w:hAnsi="Arial" w:cs="Arial"/>
          <w:color w:val="000000"/>
          <w:sz w:val="24"/>
          <w:szCs w:val="24"/>
        </w:rPr>
        <w:t xml:space="preserve">shall be submitted to and approved in writing by the Local Planning Authority and the development shall thereafter accord with the approved scheme  </w:t>
      </w:r>
    </w:p>
    <w:p w:rsidR="005922BF" w:rsidRPr="00BD43D7" w:rsidRDefault="005922BF" w:rsidP="005922BF">
      <w:pPr>
        <w:pStyle w:val="ListParagraph"/>
        <w:rPr>
          <w:rFonts w:ascii="Arial" w:hAnsi="Arial" w:cs="Arial"/>
          <w:sz w:val="24"/>
          <w:szCs w:val="24"/>
        </w:rPr>
      </w:pPr>
      <w:r w:rsidRPr="00BD43D7">
        <w:rPr>
          <w:rFonts w:ascii="Arial" w:hAnsi="Arial" w:cs="Arial"/>
          <w:color w:val="000000"/>
          <w:sz w:val="24"/>
          <w:szCs w:val="24"/>
        </w:rPr>
        <w:t>Reason: To safeguard the significance and setting of the heritage assets.</w:t>
      </w:r>
    </w:p>
    <w:p w:rsidR="005922BF" w:rsidRDefault="005922BF" w:rsidP="005922BF">
      <w:pPr>
        <w:pStyle w:val="ListParagraph"/>
        <w:rPr>
          <w:rFonts w:ascii="Arial" w:hAnsi="Arial" w:cs="Arial"/>
          <w:sz w:val="24"/>
          <w:szCs w:val="24"/>
        </w:rPr>
      </w:pPr>
    </w:p>
    <w:p w:rsidR="00BD43D7" w:rsidRPr="00BD43D7" w:rsidRDefault="00BD43D7" w:rsidP="00BD43D7">
      <w:pPr>
        <w:pStyle w:val="ListParagraph"/>
        <w:rPr>
          <w:rFonts w:ascii="Arial" w:hAnsi="Arial" w:cs="Arial"/>
          <w:sz w:val="24"/>
          <w:szCs w:val="24"/>
        </w:rPr>
      </w:pPr>
    </w:p>
    <w:p w:rsidR="005922BF" w:rsidRPr="00BD43D7" w:rsidRDefault="005922BF" w:rsidP="005922BF">
      <w:pPr>
        <w:pStyle w:val="ListParagraph"/>
        <w:numPr>
          <w:ilvl w:val="0"/>
          <w:numId w:val="3"/>
        </w:numPr>
        <w:rPr>
          <w:rFonts w:ascii="Arial" w:hAnsi="Arial" w:cs="Arial"/>
          <w:sz w:val="24"/>
          <w:szCs w:val="24"/>
        </w:rPr>
      </w:pPr>
      <w:r>
        <w:rPr>
          <w:rFonts w:ascii="Arial" w:hAnsi="Arial" w:cs="Arial"/>
          <w:b/>
          <w:sz w:val="24"/>
          <w:szCs w:val="24"/>
        </w:rPr>
        <w:t>Chimneys,</w:t>
      </w:r>
      <w:r w:rsidRPr="005922BF">
        <w:rPr>
          <w:rFonts w:ascii="Arial" w:hAnsi="Arial" w:cs="Arial"/>
          <w:b/>
          <w:sz w:val="24"/>
          <w:szCs w:val="24"/>
        </w:rPr>
        <w:t xml:space="preserve"> </w:t>
      </w:r>
      <w:r w:rsidR="0000690F" w:rsidRPr="005922BF">
        <w:rPr>
          <w:rFonts w:ascii="Arial" w:hAnsi="Arial" w:cs="Arial"/>
          <w:b/>
          <w:sz w:val="24"/>
          <w:szCs w:val="24"/>
        </w:rPr>
        <w:t>B</w:t>
      </w:r>
      <w:r w:rsidR="0000690F" w:rsidRPr="005922BF">
        <w:rPr>
          <w:rFonts w:ascii="Arial" w:hAnsi="Arial" w:cs="Arial"/>
          <w:b/>
          <w:sz w:val="24"/>
          <w:szCs w:val="24"/>
        </w:rPr>
        <w:t>alconies</w:t>
      </w:r>
      <w:r>
        <w:rPr>
          <w:rFonts w:ascii="Arial" w:hAnsi="Arial" w:cs="Arial"/>
          <w:b/>
          <w:sz w:val="24"/>
          <w:szCs w:val="24"/>
        </w:rPr>
        <w:t>, balustrading, R</w:t>
      </w:r>
      <w:r w:rsidR="0000690F" w:rsidRPr="005922BF">
        <w:rPr>
          <w:rFonts w:ascii="Arial" w:hAnsi="Arial" w:cs="Arial"/>
          <w:b/>
          <w:sz w:val="24"/>
          <w:szCs w:val="24"/>
        </w:rPr>
        <w:t>ail</w:t>
      </w:r>
      <w:r w:rsidRPr="005922BF">
        <w:rPr>
          <w:rFonts w:ascii="Arial" w:hAnsi="Arial" w:cs="Arial"/>
          <w:b/>
          <w:sz w:val="24"/>
          <w:szCs w:val="24"/>
        </w:rPr>
        <w:t>ings</w:t>
      </w:r>
      <w:r w:rsidRPr="005922BF">
        <w:rPr>
          <w:rFonts w:ascii="Arial" w:hAnsi="Arial" w:cs="Arial"/>
          <w:sz w:val="24"/>
          <w:szCs w:val="24"/>
        </w:rPr>
        <w:t>: A precise scheme showing the full details of all</w:t>
      </w:r>
      <w:r w:rsidR="00611085">
        <w:rPr>
          <w:rFonts w:ascii="Arial" w:hAnsi="Arial" w:cs="Arial"/>
          <w:sz w:val="24"/>
          <w:szCs w:val="24"/>
        </w:rPr>
        <w:t xml:space="preserve"> </w:t>
      </w:r>
      <w:r>
        <w:rPr>
          <w:rFonts w:ascii="Arial" w:hAnsi="Arial" w:cs="Arial"/>
          <w:sz w:val="24"/>
          <w:szCs w:val="24"/>
        </w:rPr>
        <w:t>chimneys,</w:t>
      </w:r>
      <w:r w:rsidRPr="005922BF">
        <w:rPr>
          <w:rFonts w:ascii="Arial" w:hAnsi="Arial" w:cs="Arial"/>
          <w:sz w:val="24"/>
          <w:szCs w:val="24"/>
        </w:rPr>
        <w:t xml:space="preserve"> balconies, balustrading, railings, to include </w:t>
      </w:r>
      <w:r w:rsidRPr="005922BF">
        <w:rPr>
          <w:rFonts w:ascii="Arial" w:hAnsi="Arial" w:cs="Arial"/>
          <w:color w:val="000000"/>
          <w:sz w:val="24"/>
          <w:szCs w:val="24"/>
        </w:rPr>
        <w:t>detailed annotated drawings (at a scale of not less than 1:20 elevations  and 1:5 cross-sections) showing the design, materials, finish, construction specifications,</w:t>
      </w:r>
      <w:r w:rsidRPr="005922BF">
        <w:rPr>
          <w:rFonts w:ascii="Arial" w:hAnsi="Arial" w:cs="Arial"/>
          <w:color w:val="000000"/>
          <w:sz w:val="24"/>
          <w:szCs w:val="24"/>
        </w:rPr>
        <w:t xml:space="preserve"> profiles</w:t>
      </w:r>
      <w:r w:rsidR="001228A2" w:rsidRPr="005922BF">
        <w:rPr>
          <w:rFonts w:ascii="Arial" w:hAnsi="Arial" w:cs="Arial"/>
          <w:sz w:val="24"/>
          <w:szCs w:val="24"/>
        </w:rPr>
        <w:t xml:space="preserve"> </w:t>
      </w:r>
      <w:r w:rsidRPr="00BD43D7">
        <w:rPr>
          <w:rFonts w:ascii="Arial" w:hAnsi="Arial" w:cs="Arial"/>
          <w:color w:val="000000"/>
          <w:sz w:val="24"/>
          <w:szCs w:val="24"/>
        </w:rPr>
        <w:t xml:space="preserve">shall be submitted to and approved in writing by the Local Planning Authority and the development shall thereafter accord with the approved scheme  </w:t>
      </w:r>
    </w:p>
    <w:p w:rsidR="005922BF" w:rsidRPr="00BD43D7" w:rsidRDefault="005922BF" w:rsidP="005922BF">
      <w:pPr>
        <w:pStyle w:val="ListParagraph"/>
        <w:rPr>
          <w:rFonts w:ascii="Arial" w:hAnsi="Arial" w:cs="Arial"/>
          <w:sz w:val="24"/>
          <w:szCs w:val="24"/>
        </w:rPr>
      </w:pPr>
      <w:r w:rsidRPr="00BD43D7">
        <w:rPr>
          <w:rFonts w:ascii="Arial" w:hAnsi="Arial" w:cs="Arial"/>
          <w:color w:val="000000"/>
          <w:sz w:val="24"/>
          <w:szCs w:val="24"/>
        </w:rPr>
        <w:t>Reason: To safeguard the significance and setting of the heritage assets.</w:t>
      </w:r>
    </w:p>
    <w:p w:rsidR="005922BF" w:rsidRDefault="005922BF" w:rsidP="005922BF">
      <w:pPr>
        <w:pStyle w:val="ListParagraph"/>
        <w:rPr>
          <w:rFonts w:ascii="Arial" w:hAnsi="Arial" w:cs="Arial"/>
          <w:sz w:val="24"/>
          <w:szCs w:val="24"/>
        </w:rPr>
      </w:pPr>
    </w:p>
    <w:p w:rsidR="00BD43D7" w:rsidRPr="00BD43D7" w:rsidRDefault="00BD43D7" w:rsidP="00BD43D7">
      <w:pPr>
        <w:pStyle w:val="ListParagraph"/>
        <w:numPr>
          <w:ilvl w:val="0"/>
          <w:numId w:val="3"/>
        </w:numPr>
        <w:rPr>
          <w:rFonts w:ascii="Arial" w:hAnsi="Arial" w:cs="Arial"/>
          <w:sz w:val="24"/>
          <w:szCs w:val="24"/>
        </w:rPr>
      </w:pPr>
      <w:r w:rsidRPr="00BD0DC8">
        <w:rPr>
          <w:rFonts w:ascii="Arial" w:hAnsi="Arial" w:cs="Arial"/>
          <w:b/>
          <w:color w:val="000000"/>
          <w:sz w:val="24"/>
          <w:szCs w:val="24"/>
        </w:rPr>
        <w:t>Windows and Doors</w:t>
      </w:r>
      <w:r w:rsidRPr="00BD43D7">
        <w:rPr>
          <w:rFonts w:ascii="Arial" w:hAnsi="Arial" w:cs="Arial"/>
          <w:color w:val="000000"/>
          <w:sz w:val="24"/>
          <w:szCs w:val="24"/>
        </w:rPr>
        <w:t xml:space="preserve">: </w:t>
      </w:r>
      <w:r w:rsidRPr="00BD43D7">
        <w:rPr>
          <w:rFonts w:ascii="Arial" w:hAnsi="Arial" w:cs="Arial"/>
          <w:color w:val="000000"/>
          <w:sz w:val="24"/>
          <w:szCs w:val="24"/>
        </w:rPr>
        <w:t xml:space="preserve">No development hereby approved shall be implemented until detailed </w:t>
      </w:r>
      <w:r w:rsidRPr="00BD43D7">
        <w:rPr>
          <w:rFonts w:ascii="Arial" w:hAnsi="Arial" w:cs="Arial"/>
          <w:color w:val="000000"/>
          <w:sz w:val="24"/>
          <w:szCs w:val="24"/>
        </w:rPr>
        <w:t xml:space="preserve">annotated </w:t>
      </w:r>
      <w:r w:rsidRPr="00BD43D7">
        <w:rPr>
          <w:rFonts w:ascii="Arial" w:hAnsi="Arial" w:cs="Arial"/>
          <w:color w:val="000000"/>
          <w:sz w:val="24"/>
          <w:szCs w:val="24"/>
        </w:rPr>
        <w:t>drawings (at a scale of not less than 1:20</w:t>
      </w:r>
      <w:r w:rsidRPr="00BD43D7">
        <w:rPr>
          <w:rFonts w:ascii="Arial" w:hAnsi="Arial" w:cs="Arial"/>
          <w:color w:val="000000"/>
          <w:sz w:val="24"/>
          <w:szCs w:val="24"/>
        </w:rPr>
        <w:t xml:space="preserve"> elevations  and 1:5 cross-sections</w:t>
      </w:r>
      <w:r w:rsidRPr="00BD43D7">
        <w:rPr>
          <w:rFonts w:ascii="Arial" w:hAnsi="Arial" w:cs="Arial"/>
          <w:color w:val="000000"/>
          <w:sz w:val="24"/>
          <w:szCs w:val="24"/>
        </w:rPr>
        <w:t>) showing the design, materials</w:t>
      </w:r>
      <w:r w:rsidRPr="00BD43D7">
        <w:rPr>
          <w:rFonts w:ascii="Arial" w:hAnsi="Arial" w:cs="Arial"/>
          <w:color w:val="000000"/>
          <w:sz w:val="24"/>
          <w:szCs w:val="24"/>
        </w:rPr>
        <w:t>, finish,</w:t>
      </w:r>
      <w:r w:rsidRPr="00BD43D7">
        <w:rPr>
          <w:rFonts w:ascii="Arial" w:hAnsi="Arial" w:cs="Arial"/>
          <w:color w:val="000000"/>
          <w:sz w:val="24"/>
          <w:szCs w:val="24"/>
        </w:rPr>
        <w:t xml:space="preserve"> construction specifications</w:t>
      </w:r>
      <w:r w:rsidRPr="00BD43D7">
        <w:rPr>
          <w:rFonts w:ascii="Arial" w:hAnsi="Arial" w:cs="Arial"/>
          <w:color w:val="000000"/>
          <w:sz w:val="24"/>
          <w:szCs w:val="24"/>
        </w:rPr>
        <w:t>, and depth of reveal</w:t>
      </w:r>
      <w:r w:rsidRPr="00BD43D7">
        <w:rPr>
          <w:rFonts w:ascii="Arial" w:hAnsi="Arial" w:cs="Arial"/>
          <w:color w:val="000000"/>
          <w:sz w:val="24"/>
          <w:szCs w:val="24"/>
        </w:rPr>
        <w:t xml:space="preserve"> </w:t>
      </w:r>
      <w:proofErr w:type="spellStart"/>
      <w:r w:rsidRPr="00BD43D7">
        <w:rPr>
          <w:rFonts w:ascii="Arial" w:hAnsi="Arial" w:cs="Arial"/>
          <w:color w:val="000000"/>
          <w:sz w:val="24"/>
          <w:szCs w:val="24"/>
        </w:rPr>
        <w:t>of</w:t>
      </w:r>
      <w:proofErr w:type="spellEnd"/>
      <w:r w:rsidRPr="00BD43D7">
        <w:rPr>
          <w:rFonts w:ascii="Arial" w:hAnsi="Arial" w:cs="Arial"/>
          <w:color w:val="000000"/>
          <w:sz w:val="24"/>
          <w:szCs w:val="24"/>
        </w:rPr>
        <w:t xml:space="preserve"> external doors and windows </w:t>
      </w:r>
      <w:r w:rsidRPr="00BD43D7">
        <w:rPr>
          <w:rFonts w:ascii="Arial" w:hAnsi="Arial" w:cs="Arial"/>
          <w:color w:val="000000"/>
          <w:sz w:val="24"/>
          <w:szCs w:val="24"/>
        </w:rPr>
        <w:lastRenderedPageBreak/>
        <w:t>shall be submitted to and approved in writing by the Local Planning Authority and the development shall thereafter accord with the approved scheme</w:t>
      </w:r>
      <w:r w:rsidRPr="00BD43D7">
        <w:rPr>
          <w:rFonts w:ascii="Arial" w:hAnsi="Arial" w:cs="Arial"/>
          <w:color w:val="000000"/>
          <w:sz w:val="24"/>
          <w:szCs w:val="24"/>
        </w:rPr>
        <w:t xml:space="preserve">  </w:t>
      </w:r>
    </w:p>
    <w:p w:rsidR="00BD43D7" w:rsidRPr="00BD43D7" w:rsidRDefault="00BD43D7" w:rsidP="00BD43D7">
      <w:pPr>
        <w:pStyle w:val="ListParagraph"/>
        <w:rPr>
          <w:rFonts w:ascii="Arial" w:hAnsi="Arial" w:cs="Arial"/>
          <w:sz w:val="24"/>
          <w:szCs w:val="24"/>
        </w:rPr>
      </w:pPr>
      <w:r w:rsidRPr="00BD43D7">
        <w:rPr>
          <w:rFonts w:ascii="Arial" w:hAnsi="Arial" w:cs="Arial"/>
          <w:color w:val="000000"/>
          <w:sz w:val="24"/>
          <w:szCs w:val="24"/>
        </w:rPr>
        <w:t>Reason: To safeguard the significance and setting of the heritage assets.</w:t>
      </w:r>
    </w:p>
    <w:p w:rsidR="00BD43D7" w:rsidRDefault="00BD43D7" w:rsidP="00BD43D7">
      <w:pPr>
        <w:pStyle w:val="ListParagraph"/>
        <w:rPr>
          <w:rFonts w:ascii="Arial" w:hAnsi="Arial" w:cs="Arial"/>
          <w:sz w:val="24"/>
          <w:szCs w:val="24"/>
        </w:rPr>
      </w:pPr>
    </w:p>
    <w:p w:rsidR="00BD43D7" w:rsidRPr="00BD0DC8" w:rsidRDefault="00BD43D7" w:rsidP="00BD0DC8">
      <w:pPr>
        <w:pStyle w:val="ListParagraph"/>
        <w:numPr>
          <w:ilvl w:val="0"/>
          <w:numId w:val="3"/>
        </w:numPr>
        <w:rPr>
          <w:rFonts w:ascii="Arial" w:hAnsi="Arial" w:cs="Arial"/>
          <w:sz w:val="24"/>
          <w:szCs w:val="24"/>
        </w:rPr>
      </w:pPr>
      <w:r w:rsidRPr="00BD0DC8">
        <w:rPr>
          <w:rFonts w:ascii="Arial" w:hAnsi="Arial" w:cs="Arial"/>
          <w:b/>
          <w:color w:val="000000"/>
          <w:sz w:val="24"/>
          <w:szCs w:val="24"/>
        </w:rPr>
        <w:t>Window Reveals:</w:t>
      </w:r>
      <w:r w:rsidRPr="00BD0DC8">
        <w:rPr>
          <w:rFonts w:ascii="Arial" w:hAnsi="Arial" w:cs="Arial"/>
          <w:color w:val="000000"/>
          <w:sz w:val="24"/>
          <w:szCs w:val="24"/>
        </w:rPr>
        <w:t xml:space="preserve"> </w:t>
      </w:r>
      <w:r w:rsidRPr="00BD0DC8">
        <w:rPr>
          <w:rFonts w:ascii="Arial" w:hAnsi="Arial" w:cs="Arial"/>
          <w:color w:val="000000"/>
          <w:sz w:val="24"/>
          <w:szCs w:val="24"/>
        </w:rPr>
        <w:t>Notwithstanding the details shown on the submitted plans, the windows shall be installed with their frames inset not less than 75mm from the outer face of the wall.</w:t>
      </w:r>
      <w:r w:rsidRPr="00BD0DC8">
        <w:rPr>
          <w:rFonts w:ascii="Arial" w:hAnsi="Arial" w:cs="Arial"/>
          <w:color w:val="000000"/>
          <w:sz w:val="24"/>
          <w:szCs w:val="24"/>
        </w:rPr>
        <w:br/>
        <w:t>Reason: To safeguard the significance and setting of the heritage assets.</w:t>
      </w:r>
    </w:p>
    <w:p w:rsidR="00BD43D7" w:rsidRPr="00BD43D7" w:rsidRDefault="00BD43D7" w:rsidP="00BD43D7">
      <w:pPr>
        <w:pStyle w:val="ListParagraph"/>
        <w:rPr>
          <w:rFonts w:ascii="Arial" w:hAnsi="Arial" w:cs="Arial"/>
          <w:sz w:val="24"/>
          <w:szCs w:val="24"/>
        </w:rPr>
      </w:pPr>
    </w:p>
    <w:p w:rsidR="0064589A" w:rsidRPr="00BD0DC8" w:rsidRDefault="0064589A" w:rsidP="00BD0DC8">
      <w:pPr>
        <w:pStyle w:val="ListParagraph"/>
        <w:numPr>
          <w:ilvl w:val="0"/>
          <w:numId w:val="3"/>
        </w:numPr>
        <w:rPr>
          <w:rFonts w:ascii="Arial" w:hAnsi="Arial" w:cs="Arial"/>
          <w:sz w:val="24"/>
          <w:szCs w:val="24"/>
        </w:rPr>
      </w:pPr>
      <w:r w:rsidRPr="00BD0DC8">
        <w:rPr>
          <w:rFonts w:ascii="Arial" w:hAnsi="Arial" w:cs="Arial"/>
          <w:b/>
          <w:color w:val="000000"/>
          <w:sz w:val="24"/>
          <w:szCs w:val="24"/>
        </w:rPr>
        <w:t>Brick detailing and profiles</w:t>
      </w:r>
      <w:r w:rsidRPr="00BD0DC8">
        <w:rPr>
          <w:rFonts w:ascii="Arial" w:hAnsi="Arial" w:cs="Arial"/>
          <w:color w:val="000000"/>
          <w:sz w:val="24"/>
          <w:szCs w:val="24"/>
        </w:rPr>
        <w:t xml:space="preserve">: </w:t>
      </w:r>
      <w:r w:rsidRPr="00BD0DC8">
        <w:rPr>
          <w:rFonts w:ascii="Arial" w:hAnsi="Arial" w:cs="Arial"/>
          <w:color w:val="000000"/>
          <w:sz w:val="24"/>
          <w:szCs w:val="24"/>
        </w:rPr>
        <w:t xml:space="preserve">No development hereby approved shall commence until a scheme showing precise details of the </w:t>
      </w:r>
      <w:r w:rsidRPr="00BD0DC8">
        <w:rPr>
          <w:rFonts w:ascii="Arial" w:hAnsi="Arial" w:cs="Arial"/>
          <w:sz w:val="24"/>
          <w:szCs w:val="24"/>
        </w:rPr>
        <w:t>all brick detailing for window heads and aperture surrounds; quoins; string courses; plinths</w:t>
      </w:r>
      <w:r w:rsidRPr="00BD0DC8">
        <w:rPr>
          <w:rFonts w:ascii="Arial" w:hAnsi="Arial" w:cs="Arial"/>
          <w:color w:val="000000"/>
          <w:sz w:val="24"/>
          <w:szCs w:val="24"/>
        </w:rPr>
        <w:t>;</w:t>
      </w:r>
      <w:r w:rsidRPr="00BD0DC8">
        <w:rPr>
          <w:rFonts w:ascii="Arial" w:hAnsi="Arial" w:cs="Arial"/>
          <w:color w:val="000000"/>
          <w:sz w:val="24"/>
          <w:szCs w:val="24"/>
        </w:rPr>
        <w:t xml:space="preserve"> sills</w:t>
      </w:r>
      <w:r w:rsidRPr="00BD0DC8">
        <w:rPr>
          <w:rFonts w:ascii="Arial" w:hAnsi="Arial" w:cs="Arial"/>
          <w:color w:val="000000"/>
          <w:sz w:val="24"/>
          <w:szCs w:val="24"/>
        </w:rPr>
        <w:t xml:space="preserve"> shall be submitted to the Local Planning Authority. Any such scheme shall require approval to be obtained in writing from the Local Planning Authority and the development shall thereafter accord with the approved details.</w:t>
      </w:r>
      <w:r w:rsidRPr="00BD0DC8">
        <w:rPr>
          <w:rFonts w:ascii="Arial" w:hAnsi="Arial" w:cs="Arial"/>
          <w:color w:val="000000"/>
          <w:sz w:val="24"/>
          <w:szCs w:val="24"/>
        </w:rPr>
        <w:br/>
        <w:t>Reason: To safeguard the significance and setting of the heritage assets.</w:t>
      </w:r>
    </w:p>
    <w:p w:rsidR="00BD43D7" w:rsidRDefault="00BD43D7" w:rsidP="001B6C9E">
      <w:pPr>
        <w:pStyle w:val="ListParagraph"/>
        <w:rPr>
          <w:rFonts w:ascii="Arial" w:hAnsi="Arial" w:cs="Arial"/>
          <w:sz w:val="24"/>
          <w:szCs w:val="24"/>
        </w:rPr>
      </w:pPr>
    </w:p>
    <w:p w:rsidR="00BD0DC8" w:rsidRPr="00BD0DC8" w:rsidRDefault="001228A2" w:rsidP="00BD0DC8">
      <w:pPr>
        <w:pStyle w:val="ListParagraph"/>
        <w:numPr>
          <w:ilvl w:val="0"/>
          <w:numId w:val="3"/>
        </w:numPr>
        <w:rPr>
          <w:rFonts w:ascii="Arial" w:hAnsi="Arial" w:cs="Arial"/>
          <w:sz w:val="24"/>
          <w:szCs w:val="24"/>
        </w:rPr>
      </w:pPr>
      <w:r w:rsidRPr="00BD0DC8">
        <w:rPr>
          <w:rFonts w:ascii="Arial" w:hAnsi="Arial" w:cs="Arial"/>
          <w:b/>
          <w:sz w:val="24"/>
          <w:szCs w:val="24"/>
        </w:rPr>
        <w:t xml:space="preserve">All </w:t>
      </w:r>
      <w:proofErr w:type="spellStart"/>
      <w:r w:rsidRPr="00BD0DC8">
        <w:rPr>
          <w:rFonts w:ascii="Arial" w:hAnsi="Arial" w:cs="Arial"/>
          <w:b/>
          <w:sz w:val="24"/>
          <w:szCs w:val="24"/>
        </w:rPr>
        <w:t>rooflights</w:t>
      </w:r>
      <w:proofErr w:type="spellEnd"/>
      <w:r w:rsidRPr="00BD0DC8">
        <w:rPr>
          <w:rFonts w:ascii="Arial" w:hAnsi="Arial" w:cs="Arial"/>
          <w:b/>
          <w:sz w:val="24"/>
          <w:szCs w:val="24"/>
        </w:rPr>
        <w:t xml:space="preserve"> or patent glazing</w:t>
      </w:r>
      <w:r w:rsidR="00BD0DC8" w:rsidRPr="00BD0DC8">
        <w:rPr>
          <w:rFonts w:ascii="Arial" w:hAnsi="Arial" w:cs="Arial"/>
          <w:b/>
          <w:sz w:val="24"/>
          <w:szCs w:val="24"/>
        </w:rPr>
        <w:t>:</w:t>
      </w:r>
      <w:r w:rsidRPr="00BD0DC8">
        <w:rPr>
          <w:rFonts w:ascii="Arial" w:hAnsi="Arial" w:cs="Arial"/>
          <w:sz w:val="24"/>
          <w:szCs w:val="24"/>
        </w:rPr>
        <w:t xml:space="preserve"> </w:t>
      </w:r>
      <w:r w:rsidR="00BD0DC8" w:rsidRPr="00BD0DC8">
        <w:rPr>
          <w:rFonts w:ascii="Arial" w:hAnsi="Arial" w:cs="Arial"/>
          <w:color w:val="000000"/>
          <w:sz w:val="24"/>
          <w:szCs w:val="24"/>
        </w:rPr>
        <w:t xml:space="preserve">All new and replacement </w:t>
      </w:r>
      <w:proofErr w:type="spellStart"/>
      <w:r w:rsidR="00BD0DC8" w:rsidRPr="00BD0DC8">
        <w:rPr>
          <w:rFonts w:ascii="Arial" w:hAnsi="Arial" w:cs="Arial"/>
          <w:color w:val="000000"/>
          <w:sz w:val="24"/>
          <w:szCs w:val="24"/>
        </w:rPr>
        <w:t>rooflights</w:t>
      </w:r>
      <w:proofErr w:type="spellEnd"/>
      <w:r w:rsidR="00BD0DC8" w:rsidRPr="00BD0DC8">
        <w:rPr>
          <w:rFonts w:ascii="Arial" w:hAnsi="Arial" w:cs="Arial"/>
          <w:color w:val="000000"/>
          <w:sz w:val="24"/>
          <w:szCs w:val="24"/>
        </w:rPr>
        <w:t xml:space="preserve"> and patent glazing shall be conservation style with</w:t>
      </w:r>
      <w:r w:rsidR="00BD0DC8" w:rsidRPr="00BD0DC8">
        <w:rPr>
          <w:rFonts w:ascii="Arial" w:hAnsi="Arial" w:cs="Arial"/>
          <w:color w:val="000000"/>
          <w:sz w:val="24"/>
          <w:szCs w:val="24"/>
        </w:rPr>
        <w:t xml:space="preserve"> vertical glazing bar(s) and fitted flush to the roof plane.</w:t>
      </w:r>
      <w:r w:rsidR="00BD0DC8" w:rsidRPr="00BD0DC8">
        <w:rPr>
          <w:rFonts w:ascii="Arial" w:hAnsi="Arial" w:cs="Arial"/>
          <w:color w:val="000000"/>
          <w:sz w:val="24"/>
          <w:szCs w:val="24"/>
        </w:rPr>
        <w:br/>
        <w:t>Reason: To safeguard the significance and setting of the heritage assets.</w:t>
      </w:r>
    </w:p>
    <w:p w:rsidR="008D09D1" w:rsidRPr="008D09D1" w:rsidRDefault="008D09D1" w:rsidP="008D09D1">
      <w:pPr>
        <w:pStyle w:val="ListParagraph"/>
        <w:rPr>
          <w:rFonts w:ascii="Arial" w:hAnsi="Arial" w:cs="Arial"/>
          <w:sz w:val="24"/>
          <w:szCs w:val="24"/>
        </w:rPr>
      </w:pPr>
    </w:p>
    <w:p w:rsidR="008D09D1" w:rsidRPr="00037468" w:rsidRDefault="008D09D1" w:rsidP="008D09D1">
      <w:pPr>
        <w:pStyle w:val="ListParagraph"/>
        <w:numPr>
          <w:ilvl w:val="0"/>
          <w:numId w:val="3"/>
        </w:numPr>
        <w:rPr>
          <w:rFonts w:ascii="Arial" w:hAnsi="Arial" w:cs="Arial"/>
          <w:sz w:val="24"/>
          <w:szCs w:val="24"/>
        </w:rPr>
      </w:pPr>
      <w:r w:rsidRPr="008D09D1">
        <w:rPr>
          <w:rFonts w:ascii="Arial" w:hAnsi="Arial" w:cs="Arial"/>
          <w:b/>
          <w:sz w:val="24"/>
          <w:szCs w:val="24"/>
        </w:rPr>
        <w:t>Vents and flues:</w:t>
      </w:r>
      <w:r w:rsidRPr="00037468">
        <w:rPr>
          <w:rFonts w:ascii="Arial" w:hAnsi="Arial" w:cs="Arial"/>
          <w:color w:val="000000"/>
          <w:sz w:val="24"/>
          <w:szCs w:val="24"/>
        </w:rPr>
        <w:t xml:space="preserve"> No development hereby approved shall commence until a scheme showing precise details of all extractor vents, soil vent </w:t>
      </w:r>
      <w:proofErr w:type="gramStart"/>
      <w:r w:rsidRPr="00037468">
        <w:rPr>
          <w:rFonts w:ascii="Arial" w:hAnsi="Arial" w:cs="Arial"/>
          <w:color w:val="000000"/>
          <w:sz w:val="24"/>
          <w:szCs w:val="24"/>
        </w:rPr>
        <w:t>pipes  (</w:t>
      </w:r>
      <w:proofErr w:type="gramEnd"/>
      <w:r w:rsidRPr="00037468">
        <w:rPr>
          <w:rFonts w:ascii="Arial" w:hAnsi="Arial" w:cs="Arial"/>
          <w:color w:val="000000"/>
          <w:sz w:val="24"/>
          <w:szCs w:val="24"/>
        </w:rPr>
        <w:t>including any means of alleviating and/or filtering fumes and odours) shall be submitted to and approved in writing by the Local planning Authority. The approved scheme shall be implemented before the development is occupied and shall be permanently maintained thereafter.</w:t>
      </w:r>
      <w:r w:rsidRPr="00037468">
        <w:rPr>
          <w:rFonts w:ascii="Arial" w:hAnsi="Arial" w:cs="Arial"/>
          <w:color w:val="000000"/>
          <w:sz w:val="24"/>
          <w:szCs w:val="24"/>
        </w:rPr>
        <w:br/>
        <w:t>Reason: To safeguard the significance and setting of the heritage assets.</w:t>
      </w:r>
    </w:p>
    <w:p w:rsidR="001228A2" w:rsidRDefault="001228A2" w:rsidP="001B6C9E">
      <w:pPr>
        <w:pStyle w:val="ListParagraph"/>
        <w:rPr>
          <w:rFonts w:ascii="Arial" w:hAnsi="Arial" w:cs="Arial"/>
          <w:sz w:val="24"/>
          <w:szCs w:val="24"/>
        </w:rPr>
      </w:pPr>
    </w:p>
    <w:p w:rsidR="002B163D" w:rsidRPr="00BD43D7" w:rsidRDefault="00611085" w:rsidP="002B163D">
      <w:pPr>
        <w:pStyle w:val="ListParagraph"/>
        <w:numPr>
          <w:ilvl w:val="0"/>
          <w:numId w:val="3"/>
        </w:numPr>
        <w:rPr>
          <w:rFonts w:ascii="Arial" w:hAnsi="Arial" w:cs="Arial"/>
          <w:sz w:val="24"/>
          <w:szCs w:val="24"/>
        </w:rPr>
      </w:pPr>
      <w:r w:rsidRPr="002B163D">
        <w:rPr>
          <w:rFonts w:ascii="Arial" w:hAnsi="Arial" w:cs="Arial"/>
          <w:b/>
          <w:sz w:val="24"/>
          <w:szCs w:val="24"/>
        </w:rPr>
        <w:t>Boundary walls, Substation and Bin stores</w:t>
      </w:r>
      <w:r>
        <w:rPr>
          <w:rFonts w:ascii="Arial" w:hAnsi="Arial" w:cs="Arial"/>
          <w:sz w:val="24"/>
          <w:szCs w:val="24"/>
        </w:rPr>
        <w:t>:</w:t>
      </w:r>
      <w:r w:rsidR="002B163D" w:rsidRPr="002B163D">
        <w:rPr>
          <w:rFonts w:ascii="Arial" w:hAnsi="Arial" w:cs="Arial"/>
          <w:sz w:val="24"/>
          <w:szCs w:val="24"/>
        </w:rPr>
        <w:t xml:space="preserve"> </w:t>
      </w:r>
      <w:r w:rsidR="002B163D" w:rsidRPr="005922BF">
        <w:rPr>
          <w:rFonts w:ascii="Arial" w:hAnsi="Arial" w:cs="Arial"/>
          <w:sz w:val="24"/>
          <w:szCs w:val="24"/>
        </w:rPr>
        <w:t>A precise scheme showing the full details of all</w:t>
      </w:r>
      <w:r w:rsidR="002B163D">
        <w:rPr>
          <w:rFonts w:ascii="Arial" w:hAnsi="Arial" w:cs="Arial"/>
          <w:sz w:val="24"/>
          <w:szCs w:val="24"/>
        </w:rPr>
        <w:t xml:space="preserve"> b</w:t>
      </w:r>
      <w:r w:rsidR="002B163D">
        <w:rPr>
          <w:rFonts w:ascii="Arial" w:hAnsi="Arial" w:cs="Arial"/>
          <w:sz w:val="24"/>
          <w:szCs w:val="24"/>
        </w:rPr>
        <w:t>oundary walls</w:t>
      </w:r>
      <w:r w:rsidR="002B163D">
        <w:rPr>
          <w:rFonts w:ascii="Arial" w:hAnsi="Arial" w:cs="Arial"/>
          <w:sz w:val="24"/>
          <w:szCs w:val="24"/>
        </w:rPr>
        <w:t xml:space="preserve"> and enclosures</w:t>
      </w:r>
      <w:r w:rsidR="002B163D">
        <w:rPr>
          <w:rFonts w:ascii="Arial" w:hAnsi="Arial" w:cs="Arial"/>
          <w:sz w:val="24"/>
          <w:szCs w:val="24"/>
        </w:rPr>
        <w:t xml:space="preserve">, </w:t>
      </w:r>
      <w:r w:rsidR="002B163D">
        <w:rPr>
          <w:rFonts w:ascii="Arial" w:hAnsi="Arial" w:cs="Arial"/>
          <w:sz w:val="24"/>
          <w:szCs w:val="24"/>
        </w:rPr>
        <w:t>s</w:t>
      </w:r>
      <w:r w:rsidR="002B163D">
        <w:rPr>
          <w:rFonts w:ascii="Arial" w:hAnsi="Arial" w:cs="Arial"/>
          <w:sz w:val="24"/>
          <w:szCs w:val="24"/>
        </w:rPr>
        <w:t xml:space="preserve">ubstation and </w:t>
      </w:r>
      <w:r w:rsidR="002B163D">
        <w:rPr>
          <w:rFonts w:ascii="Arial" w:hAnsi="Arial" w:cs="Arial"/>
          <w:sz w:val="24"/>
          <w:szCs w:val="24"/>
        </w:rPr>
        <w:t>b</w:t>
      </w:r>
      <w:r w:rsidR="002B163D">
        <w:rPr>
          <w:rFonts w:ascii="Arial" w:hAnsi="Arial" w:cs="Arial"/>
          <w:sz w:val="24"/>
          <w:szCs w:val="24"/>
        </w:rPr>
        <w:t>in stores</w:t>
      </w:r>
      <w:r w:rsidR="002B163D" w:rsidRPr="005922BF">
        <w:rPr>
          <w:rFonts w:ascii="Arial" w:hAnsi="Arial" w:cs="Arial"/>
          <w:sz w:val="24"/>
          <w:szCs w:val="24"/>
        </w:rPr>
        <w:t xml:space="preserve">, to include </w:t>
      </w:r>
      <w:r w:rsidR="002B163D" w:rsidRPr="005922BF">
        <w:rPr>
          <w:rFonts w:ascii="Arial" w:hAnsi="Arial" w:cs="Arial"/>
          <w:color w:val="000000"/>
          <w:sz w:val="24"/>
          <w:szCs w:val="24"/>
        </w:rPr>
        <w:t>detailed annotated drawings (at a scale of not less than 1:20 elevations  and 1:5 cross-sections) showing the design, materials, finish</w:t>
      </w:r>
      <w:r w:rsidR="002B163D">
        <w:rPr>
          <w:rFonts w:ascii="Arial" w:hAnsi="Arial" w:cs="Arial"/>
          <w:color w:val="000000"/>
          <w:sz w:val="24"/>
          <w:szCs w:val="24"/>
        </w:rPr>
        <w:t>es</w:t>
      </w:r>
      <w:r w:rsidR="002B163D" w:rsidRPr="005922BF">
        <w:rPr>
          <w:rFonts w:ascii="Arial" w:hAnsi="Arial" w:cs="Arial"/>
          <w:color w:val="000000"/>
          <w:sz w:val="24"/>
          <w:szCs w:val="24"/>
        </w:rPr>
        <w:t>, construction</w:t>
      </w:r>
      <w:r w:rsidR="002B163D">
        <w:rPr>
          <w:rFonts w:ascii="Arial" w:hAnsi="Arial" w:cs="Arial"/>
          <w:color w:val="000000"/>
          <w:sz w:val="24"/>
          <w:szCs w:val="24"/>
        </w:rPr>
        <w:t xml:space="preserve"> and acoustic soundproofing or mitigation</w:t>
      </w:r>
      <w:r w:rsidR="002B163D" w:rsidRPr="005922BF">
        <w:rPr>
          <w:rFonts w:ascii="Arial" w:hAnsi="Arial" w:cs="Arial"/>
          <w:color w:val="000000"/>
          <w:sz w:val="24"/>
          <w:szCs w:val="24"/>
        </w:rPr>
        <w:t xml:space="preserve"> specifications, profiles</w:t>
      </w:r>
      <w:r w:rsidR="002B163D" w:rsidRPr="005922BF">
        <w:rPr>
          <w:rFonts w:ascii="Arial" w:hAnsi="Arial" w:cs="Arial"/>
          <w:sz w:val="24"/>
          <w:szCs w:val="24"/>
        </w:rPr>
        <w:t xml:space="preserve"> </w:t>
      </w:r>
      <w:r w:rsidR="002B163D" w:rsidRPr="00BD43D7">
        <w:rPr>
          <w:rFonts w:ascii="Arial" w:hAnsi="Arial" w:cs="Arial"/>
          <w:color w:val="000000"/>
          <w:sz w:val="24"/>
          <w:szCs w:val="24"/>
        </w:rPr>
        <w:t xml:space="preserve">shall be submitted to and approved in writing by the Local Planning Authority and the development shall thereafter accord with the approved scheme  </w:t>
      </w:r>
    </w:p>
    <w:p w:rsidR="002B163D" w:rsidRPr="00BD43D7" w:rsidRDefault="002B163D" w:rsidP="002B163D">
      <w:pPr>
        <w:pStyle w:val="ListParagraph"/>
        <w:rPr>
          <w:rFonts w:ascii="Arial" w:hAnsi="Arial" w:cs="Arial"/>
          <w:sz w:val="24"/>
          <w:szCs w:val="24"/>
        </w:rPr>
      </w:pPr>
      <w:r w:rsidRPr="00BD43D7">
        <w:rPr>
          <w:rFonts w:ascii="Arial" w:hAnsi="Arial" w:cs="Arial"/>
          <w:color w:val="000000"/>
          <w:sz w:val="24"/>
          <w:szCs w:val="24"/>
        </w:rPr>
        <w:t>Reason: To safeguard the significance and setting of the heritage assets.</w:t>
      </w:r>
    </w:p>
    <w:p w:rsidR="002B163D" w:rsidRDefault="0000690F" w:rsidP="002B163D">
      <w:pPr>
        <w:rPr>
          <w:rFonts w:ascii="Arial" w:hAnsi="Arial" w:cs="Arial"/>
          <w:sz w:val="24"/>
          <w:szCs w:val="24"/>
        </w:rPr>
      </w:pPr>
      <w:r w:rsidRPr="00611085">
        <w:rPr>
          <w:rFonts w:ascii="Arial" w:hAnsi="Arial" w:cs="Arial"/>
          <w:sz w:val="24"/>
          <w:szCs w:val="24"/>
        </w:rPr>
        <w:t>.</w:t>
      </w:r>
    </w:p>
    <w:p w:rsidR="001228A2" w:rsidRPr="002B163D" w:rsidRDefault="001228A2" w:rsidP="002B163D">
      <w:pPr>
        <w:pStyle w:val="ListParagraph"/>
        <w:numPr>
          <w:ilvl w:val="0"/>
          <w:numId w:val="17"/>
        </w:numPr>
        <w:rPr>
          <w:rFonts w:ascii="Arial" w:hAnsi="Arial" w:cs="Arial"/>
          <w:sz w:val="24"/>
          <w:szCs w:val="24"/>
        </w:rPr>
      </w:pPr>
      <w:r w:rsidRPr="002B163D">
        <w:rPr>
          <w:rFonts w:ascii="Arial" w:hAnsi="Arial" w:cs="Arial"/>
          <w:b/>
          <w:sz w:val="24"/>
          <w:szCs w:val="24"/>
        </w:rPr>
        <w:t>Soft landscaping</w:t>
      </w:r>
      <w:r w:rsidR="001B6C9E" w:rsidRPr="002B163D">
        <w:rPr>
          <w:rFonts w:ascii="Arial" w:hAnsi="Arial" w:cs="Arial"/>
          <w:b/>
          <w:sz w:val="24"/>
          <w:szCs w:val="24"/>
        </w:rPr>
        <w:t>:</w:t>
      </w:r>
      <w:r w:rsidR="001B6C9E" w:rsidRPr="002B163D">
        <w:rPr>
          <w:rFonts w:ascii="Arial" w:hAnsi="Arial" w:cs="Arial"/>
          <w:sz w:val="24"/>
          <w:szCs w:val="24"/>
        </w:rPr>
        <w:t xml:space="preserve"> Precise planting scheme for all</w:t>
      </w:r>
      <w:r w:rsidRPr="002B163D">
        <w:rPr>
          <w:rFonts w:ascii="Arial" w:hAnsi="Arial" w:cs="Arial"/>
          <w:sz w:val="24"/>
          <w:szCs w:val="24"/>
        </w:rPr>
        <w:t xml:space="preserve"> buffer zones between </w:t>
      </w:r>
      <w:r w:rsidR="001B6C9E" w:rsidRPr="002B163D">
        <w:rPr>
          <w:rFonts w:ascii="Arial" w:hAnsi="Arial" w:cs="Arial"/>
          <w:sz w:val="24"/>
          <w:szCs w:val="24"/>
        </w:rPr>
        <w:t>dwellings to the side boundaries of the plot, street frontage to include species, location, density of planting, size of shrubs</w:t>
      </w:r>
      <w:r w:rsidR="00EF25C6" w:rsidRPr="002B163D">
        <w:rPr>
          <w:rFonts w:ascii="Arial" w:hAnsi="Arial" w:cs="Arial"/>
          <w:sz w:val="24"/>
          <w:szCs w:val="24"/>
        </w:rPr>
        <w:t xml:space="preserve"> shall be submitted and agreed in writing with the LPA</w:t>
      </w:r>
      <w:r w:rsidRPr="002B163D">
        <w:rPr>
          <w:rFonts w:ascii="Arial" w:hAnsi="Arial" w:cs="Arial"/>
          <w:sz w:val="24"/>
          <w:szCs w:val="24"/>
        </w:rPr>
        <w:t xml:space="preserve">. </w:t>
      </w:r>
      <w:r w:rsidR="001B6C9E" w:rsidRPr="002B163D">
        <w:rPr>
          <w:rFonts w:ascii="Arial" w:hAnsi="Arial" w:cs="Arial"/>
          <w:sz w:val="24"/>
          <w:szCs w:val="24"/>
        </w:rPr>
        <w:t xml:space="preserve">All </w:t>
      </w:r>
      <w:r w:rsidR="00EF25C6" w:rsidRPr="002B163D">
        <w:rPr>
          <w:rFonts w:ascii="Arial" w:hAnsi="Arial" w:cs="Arial"/>
          <w:sz w:val="24"/>
          <w:szCs w:val="24"/>
        </w:rPr>
        <w:t xml:space="preserve">planting </w:t>
      </w:r>
      <w:r w:rsidR="001B6C9E" w:rsidRPr="002B163D">
        <w:rPr>
          <w:rFonts w:ascii="Arial" w:hAnsi="Arial" w:cs="Arial"/>
          <w:sz w:val="24"/>
          <w:szCs w:val="24"/>
        </w:rPr>
        <w:t>scheme</w:t>
      </w:r>
      <w:r w:rsidR="00EF25C6" w:rsidRPr="002B163D">
        <w:rPr>
          <w:rFonts w:ascii="Arial" w:hAnsi="Arial" w:cs="Arial"/>
          <w:sz w:val="24"/>
          <w:szCs w:val="24"/>
        </w:rPr>
        <w:t>s</w:t>
      </w:r>
      <w:r w:rsidR="001B6C9E" w:rsidRPr="002B163D">
        <w:rPr>
          <w:rFonts w:ascii="Arial" w:hAnsi="Arial" w:cs="Arial"/>
          <w:sz w:val="24"/>
          <w:szCs w:val="24"/>
        </w:rPr>
        <w:t xml:space="preserve"> shall be maintained for</w:t>
      </w:r>
      <w:r w:rsidRPr="002B163D">
        <w:rPr>
          <w:rFonts w:ascii="Arial" w:hAnsi="Arial" w:cs="Arial"/>
          <w:sz w:val="24"/>
          <w:szCs w:val="24"/>
        </w:rPr>
        <w:t xml:space="preserve"> 10 year </w:t>
      </w:r>
      <w:r w:rsidR="00EF25C6" w:rsidRPr="002B163D">
        <w:rPr>
          <w:rFonts w:ascii="Arial" w:hAnsi="Arial" w:cs="Arial"/>
          <w:sz w:val="24"/>
          <w:szCs w:val="24"/>
        </w:rPr>
        <w:t>(</w:t>
      </w:r>
      <w:r w:rsidRPr="002B163D">
        <w:rPr>
          <w:rFonts w:ascii="Arial" w:hAnsi="Arial" w:cs="Arial"/>
          <w:sz w:val="24"/>
          <w:szCs w:val="24"/>
        </w:rPr>
        <w:t>or more</w:t>
      </w:r>
      <w:r w:rsidR="00EF25C6" w:rsidRPr="002B163D">
        <w:rPr>
          <w:rFonts w:ascii="Arial" w:hAnsi="Arial" w:cs="Arial"/>
          <w:sz w:val="24"/>
          <w:szCs w:val="24"/>
        </w:rPr>
        <w:t>)</w:t>
      </w:r>
      <w:r w:rsidRPr="002B163D">
        <w:rPr>
          <w:rFonts w:ascii="Arial" w:hAnsi="Arial" w:cs="Arial"/>
          <w:sz w:val="24"/>
          <w:szCs w:val="24"/>
        </w:rPr>
        <w:t xml:space="preserve"> </w:t>
      </w:r>
      <w:r w:rsidR="001B6C9E" w:rsidRPr="002B163D">
        <w:rPr>
          <w:rFonts w:ascii="Arial" w:hAnsi="Arial" w:cs="Arial"/>
          <w:sz w:val="24"/>
          <w:szCs w:val="24"/>
        </w:rPr>
        <w:t>and where losses occur, these plants shall be replaced with matching in terms of type and size</w:t>
      </w:r>
      <w:r w:rsidR="00EF25C6" w:rsidRPr="002B163D">
        <w:rPr>
          <w:rFonts w:ascii="Arial" w:hAnsi="Arial" w:cs="Arial"/>
          <w:sz w:val="24"/>
          <w:szCs w:val="24"/>
        </w:rPr>
        <w:t xml:space="preserve"> unless otherwise agreed in writing with the LPA</w:t>
      </w:r>
      <w:proofErr w:type="gramStart"/>
      <w:r w:rsidR="00EF25C6" w:rsidRPr="002B163D">
        <w:rPr>
          <w:rFonts w:ascii="Arial" w:hAnsi="Arial" w:cs="Arial"/>
          <w:sz w:val="24"/>
          <w:szCs w:val="24"/>
        </w:rPr>
        <w:t>.</w:t>
      </w:r>
      <w:r w:rsidRPr="002B163D">
        <w:rPr>
          <w:rFonts w:ascii="Arial" w:hAnsi="Arial" w:cs="Arial"/>
          <w:sz w:val="24"/>
          <w:szCs w:val="24"/>
        </w:rPr>
        <w:t>.</w:t>
      </w:r>
      <w:proofErr w:type="gramEnd"/>
    </w:p>
    <w:p w:rsidR="00EF25C6" w:rsidRPr="00BD0DC8" w:rsidRDefault="00EF25C6" w:rsidP="008D09D1">
      <w:pPr>
        <w:pStyle w:val="ListParagraph"/>
        <w:rPr>
          <w:rFonts w:ascii="Arial" w:hAnsi="Arial" w:cs="Arial"/>
          <w:sz w:val="24"/>
          <w:szCs w:val="24"/>
        </w:rPr>
      </w:pPr>
      <w:r w:rsidRPr="00BD0DC8">
        <w:rPr>
          <w:rFonts w:ascii="Arial" w:hAnsi="Arial" w:cs="Arial"/>
          <w:color w:val="000000"/>
          <w:sz w:val="24"/>
          <w:szCs w:val="24"/>
        </w:rPr>
        <w:t>Reason: To safeguard the significance and setting of the heritage assets.</w:t>
      </w:r>
    </w:p>
    <w:p w:rsidR="00EF25C6" w:rsidRPr="00277318" w:rsidRDefault="00EF25C6" w:rsidP="002B163D">
      <w:pPr>
        <w:pStyle w:val="ListParagraph"/>
        <w:rPr>
          <w:rFonts w:ascii="Arial" w:hAnsi="Arial" w:cs="Arial"/>
          <w:sz w:val="24"/>
          <w:szCs w:val="24"/>
        </w:rPr>
      </w:pPr>
    </w:p>
    <w:p w:rsidR="008E1A60" w:rsidRPr="002B163D" w:rsidRDefault="008E1A60" w:rsidP="002B163D">
      <w:pPr>
        <w:rPr>
          <w:rFonts w:ascii="Arial" w:hAnsi="Arial" w:cs="Arial"/>
          <w:b/>
          <w:sz w:val="24"/>
          <w:szCs w:val="24"/>
          <w:u w:val="single"/>
        </w:rPr>
      </w:pPr>
      <w:bookmarkStart w:id="0" w:name="_GoBack"/>
      <w:bookmarkEnd w:id="0"/>
      <w:r w:rsidRPr="002B163D">
        <w:rPr>
          <w:rFonts w:ascii="Arial" w:hAnsi="Arial" w:cs="Arial"/>
          <w:b/>
          <w:sz w:val="24"/>
          <w:szCs w:val="24"/>
          <w:u w:val="single"/>
        </w:rPr>
        <w:t>Informative</w:t>
      </w:r>
    </w:p>
    <w:p w:rsidR="008E1A60" w:rsidRPr="00277318" w:rsidRDefault="008E1A60" w:rsidP="00D21084">
      <w:pPr>
        <w:spacing w:after="0" w:line="240" w:lineRule="auto"/>
        <w:rPr>
          <w:rFonts w:ascii="Arial" w:hAnsi="Arial" w:cs="Arial"/>
          <w:sz w:val="24"/>
          <w:szCs w:val="24"/>
        </w:rPr>
      </w:pPr>
    </w:p>
    <w:p w:rsidR="008E1A60" w:rsidRPr="00277318" w:rsidRDefault="008E1A60" w:rsidP="00D21084">
      <w:pPr>
        <w:spacing w:after="0" w:line="240" w:lineRule="auto"/>
        <w:rPr>
          <w:rFonts w:ascii="Arial" w:hAnsi="Arial" w:cs="Arial"/>
          <w:b/>
          <w:sz w:val="24"/>
          <w:szCs w:val="24"/>
        </w:rPr>
      </w:pPr>
      <w:r w:rsidRPr="00277318">
        <w:rPr>
          <w:rFonts w:ascii="Arial" w:hAnsi="Arial" w:cs="Arial"/>
          <w:b/>
          <w:sz w:val="24"/>
          <w:szCs w:val="24"/>
        </w:rPr>
        <w:t xml:space="preserve">OFFICER: </w:t>
      </w:r>
      <w:r w:rsidRPr="00277318">
        <w:rPr>
          <w:rFonts w:ascii="Arial" w:hAnsi="Arial" w:cs="Arial"/>
          <w:sz w:val="24"/>
          <w:szCs w:val="24"/>
        </w:rPr>
        <w:t>Jen Nixon</w:t>
      </w:r>
    </w:p>
    <w:p w:rsidR="008E1A60" w:rsidRPr="00277318" w:rsidRDefault="008E1A60" w:rsidP="00D21084">
      <w:pPr>
        <w:spacing w:after="0" w:line="240" w:lineRule="auto"/>
        <w:rPr>
          <w:rFonts w:ascii="Arial" w:hAnsi="Arial" w:cs="Arial"/>
          <w:b/>
          <w:sz w:val="24"/>
          <w:szCs w:val="24"/>
        </w:rPr>
      </w:pPr>
      <w:r w:rsidRPr="00277318">
        <w:rPr>
          <w:rFonts w:ascii="Arial" w:hAnsi="Arial" w:cs="Arial"/>
          <w:b/>
          <w:sz w:val="24"/>
          <w:szCs w:val="24"/>
        </w:rPr>
        <w:t xml:space="preserve">TITLE: </w:t>
      </w:r>
      <w:r w:rsidRPr="00277318">
        <w:rPr>
          <w:rFonts w:ascii="Arial" w:hAnsi="Arial" w:cs="Arial"/>
          <w:sz w:val="24"/>
          <w:szCs w:val="24"/>
        </w:rPr>
        <w:t>Conservation &amp; Design Officer</w:t>
      </w:r>
    </w:p>
    <w:p w:rsidR="008E1A60" w:rsidRPr="00277318" w:rsidRDefault="008E1A60" w:rsidP="00D21084">
      <w:pPr>
        <w:spacing w:after="0" w:line="240" w:lineRule="auto"/>
        <w:rPr>
          <w:rFonts w:ascii="Arial" w:hAnsi="Arial" w:cs="Arial"/>
          <w:b/>
          <w:sz w:val="24"/>
          <w:szCs w:val="24"/>
        </w:rPr>
      </w:pPr>
      <w:r w:rsidRPr="00277318">
        <w:rPr>
          <w:rFonts w:ascii="Arial" w:hAnsi="Arial" w:cs="Arial"/>
          <w:b/>
          <w:sz w:val="24"/>
          <w:szCs w:val="24"/>
        </w:rPr>
        <w:t xml:space="preserve">DATE: </w:t>
      </w:r>
      <w:r w:rsidR="00A1727A">
        <w:rPr>
          <w:rFonts w:ascii="Arial" w:hAnsi="Arial" w:cs="Arial"/>
          <w:b/>
          <w:sz w:val="24"/>
          <w:szCs w:val="24"/>
        </w:rPr>
        <w:t>29</w:t>
      </w:r>
      <w:r w:rsidR="00293E6C" w:rsidRPr="00277318">
        <w:rPr>
          <w:rFonts w:ascii="Arial" w:hAnsi="Arial" w:cs="Arial"/>
          <w:b/>
          <w:sz w:val="24"/>
          <w:szCs w:val="24"/>
        </w:rPr>
        <w:t>/1/21</w:t>
      </w:r>
    </w:p>
    <w:p w:rsidR="00333D94" w:rsidRPr="00277318" w:rsidRDefault="00333D94" w:rsidP="00D21084">
      <w:pPr>
        <w:pStyle w:val="Normal0"/>
      </w:pPr>
    </w:p>
    <w:sectPr w:rsidR="00333D94" w:rsidRPr="00277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10D"/>
    <w:multiLevelType w:val="hybridMultilevel"/>
    <w:tmpl w:val="A5F8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7A7A"/>
    <w:multiLevelType w:val="hybridMultilevel"/>
    <w:tmpl w:val="ED72B85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21347E8E"/>
    <w:multiLevelType w:val="hybridMultilevel"/>
    <w:tmpl w:val="C11858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83885"/>
    <w:multiLevelType w:val="hybridMultilevel"/>
    <w:tmpl w:val="26A2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162C8"/>
    <w:multiLevelType w:val="hybridMultilevel"/>
    <w:tmpl w:val="BDDE67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4238"/>
    <w:multiLevelType w:val="hybridMultilevel"/>
    <w:tmpl w:val="2C38E7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F20A8"/>
    <w:multiLevelType w:val="hybridMultilevel"/>
    <w:tmpl w:val="163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C41C0"/>
    <w:multiLevelType w:val="hybridMultilevel"/>
    <w:tmpl w:val="48FC76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A28C8"/>
    <w:multiLevelType w:val="hybridMultilevel"/>
    <w:tmpl w:val="8DE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E7F1C"/>
    <w:multiLevelType w:val="hybridMultilevel"/>
    <w:tmpl w:val="34D4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12377"/>
    <w:multiLevelType w:val="hybridMultilevel"/>
    <w:tmpl w:val="1696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96507"/>
    <w:multiLevelType w:val="hybridMultilevel"/>
    <w:tmpl w:val="3E12C4B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64117"/>
    <w:multiLevelType w:val="hybridMultilevel"/>
    <w:tmpl w:val="9202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71DA1"/>
    <w:multiLevelType w:val="hybridMultilevel"/>
    <w:tmpl w:val="F9D0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55C78"/>
    <w:multiLevelType w:val="hybridMultilevel"/>
    <w:tmpl w:val="85082C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41341"/>
    <w:multiLevelType w:val="hybridMultilevel"/>
    <w:tmpl w:val="6FFC9A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23157"/>
    <w:multiLevelType w:val="hybridMultilevel"/>
    <w:tmpl w:val="175C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3"/>
  </w:num>
  <w:num w:numId="5">
    <w:abstractNumId w:val="9"/>
  </w:num>
  <w:num w:numId="6">
    <w:abstractNumId w:val="0"/>
  </w:num>
  <w:num w:numId="7">
    <w:abstractNumId w:val="1"/>
  </w:num>
  <w:num w:numId="8">
    <w:abstractNumId w:val="3"/>
  </w:num>
  <w:num w:numId="9">
    <w:abstractNumId w:val="12"/>
  </w:num>
  <w:num w:numId="10">
    <w:abstractNumId w:val="8"/>
  </w:num>
  <w:num w:numId="11">
    <w:abstractNumId w:val="4"/>
  </w:num>
  <w:num w:numId="12">
    <w:abstractNumId w:val="7"/>
  </w:num>
  <w:num w:numId="13">
    <w:abstractNumId w:val="15"/>
  </w:num>
  <w:num w:numId="14">
    <w:abstractNumId w:val="14"/>
  </w:num>
  <w:num w:numId="15">
    <w:abstractNumId w:val="2"/>
  </w:num>
  <w:num w:numId="16">
    <w:abstractNumId w:val="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29"/>
    <w:rsid w:val="0000112C"/>
    <w:rsid w:val="000020C8"/>
    <w:rsid w:val="0000312B"/>
    <w:rsid w:val="0000690F"/>
    <w:rsid w:val="00017812"/>
    <w:rsid w:val="0002472F"/>
    <w:rsid w:val="0003593C"/>
    <w:rsid w:val="00036CA1"/>
    <w:rsid w:val="00037468"/>
    <w:rsid w:val="000449BD"/>
    <w:rsid w:val="000466DF"/>
    <w:rsid w:val="00054F27"/>
    <w:rsid w:val="000603EC"/>
    <w:rsid w:val="0006438A"/>
    <w:rsid w:val="00073525"/>
    <w:rsid w:val="000744C0"/>
    <w:rsid w:val="00086DF5"/>
    <w:rsid w:val="000877E0"/>
    <w:rsid w:val="00094AC1"/>
    <w:rsid w:val="000A1ED6"/>
    <w:rsid w:val="000D5250"/>
    <w:rsid w:val="000E2553"/>
    <w:rsid w:val="000E7C6B"/>
    <w:rsid w:val="000F1931"/>
    <w:rsid w:val="00101339"/>
    <w:rsid w:val="001014C0"/>
    <w:rsid w:val="00101849"/>
    <w:rsid w:val="0010196E"/>
    <w:rsid w:val="00101B6B"/>
    <w:rsid w:val="00107F77"/>
    <w:rsid w:val="001228A2"/>
    <w:rsid w:val="00122D0D"/>
    <w:rsid w:val="001243C7"/>
    <w:rsid w:val="00160FE0"/>
    <w:rsid w:val="0018265E"/>
    <w:rsid w:val="00185095"/>
    <w:rsid w:val="00194816"/>
    <w:rsid w:val="00196427"/>
    <w:rsid w:val="001B6C9E"/>
    <w:rsid w:val="001C40C4"/>
    <w:rsid w:val="001D15B3"/>
    <w:rsid w:val="001D473B"/>
    <w:rsid w:val="001E5891"/>
    <w:rsid w:val="001F2C9A"/>
    <w:rsid w:val="001F72E9"/>
    <w:rsid w:val="00200A70"/>
    <w:rsid w:val="00205A90"/>
    <w:rsid w:val="00210703"/>
    <w:rsid w:val="002202F7"/>
    <w:rsid w:val="00220B2C"/>
    <w:rsid w:val="00227695"/>
    <w:rsid w:val="00234868"/>
    <w:rsid w:val="00243804"/>
    <w:rsid w:val="00244CB6"/>
    <w:rsid w:val="0027185F"/>
    <w:rsid w:val="00271D3C"/>
    <w:rsid w:val="00277318"/>
    <w:rsid w:val="00283E4A"/>
    <w:rsid w:val="00293E6C"/>
    <w:rsid w:val="00294A93"/>
    <w:rsid w:val="002963BF"/>
    <w:rsid w:val="002A129B"/>
    <w:rsid w:val="002A19D9"/>
    <w:rsid w:val="002A5C78"/>
    <w:rsid w:val="002B163D"/>
    <w:rsid w:val="002C36C6"/>
    <w:rsid w:val="002D0775"/>
    <w:rsid w:val="002D49F2"/>
    <w:rsid w:val="002D7BC6"/>
    <w:rsid w:val="002E26B9"/>
    <w:rsid w:val="002E3F6F"/>
    <w:rsid w:val="002E4BF2"/>
    <w:rsid w:val="002E7805"/>
    <w:rsid w:val="002F6DC5"/>
    <w:rsid w:val="00303810"/>
    <w:rsid w:val="00314C70"/>
    <w:rsid w:val="0032143A"/>
    <w:rsid w:val="00333D94"/>
    <w:rsid w:val="003352E7"/>
    <w:rsid w:val="00347103"/>
    <w:rsid w:val="0035194A"/>
    <w:rsid w:val="0037053C"/>
    <w:rsid w:val="003711FC"/>
    <w:rsid w:val="003974E6"/>
    <w:rsid w:val="003B21FB"/>
    <w:rsid w:val="003B730A"/>
    <w:rsid w:val="003C308E"/>
    <w:rsid w:val="003C6BF5"/>
    <w:rsid w:val="003D0805"/>
    <w:rsid w:val="003D29AC"/>
    <w:rsid w:val="003D34D6"/>
    <w:rsid w:val="00406B2A"/>
    <w:rsid w:val="00436FFE"/>
    <w:rsid w:val="0045672A"/>
    <w:rsid w:val="00457AFD"/>
    <w:rsid w:val="0046069E"/>
    <w:rsid w:val="00461660"/>
    <w:rsid w:val="00472F10"/>
    <w:rsid w:val="00481874"/>
    <w:rsid w:val="00495D4D"/>
    <w:rsid w:val="004967D0"/>
    <w:rsid w:val="004A7723"/>
    <w:rsid w:val="004D54A9"/>
    <w:rsid w:val="004D629F"/>
    <w:rsid w:val="004E1B4E"/>
    <w:rsid w:val="004E2271"/>
    <w:rsid w:val="004F423F"/>
    <w:rsid w:val="005143F6"/>
    <w:rsid w:val="005234DE"/>
    <w:rsid w:val="005346B8"/>
    <w:rsid w:val="00536AE0"/>
    <w:rsid w:val="005431A9"/>
    <w:rsid w:val="0055683D"/>
    <w:rsid w:val="00564A61"/>
    <w:rsid w:val="0057247D"/>
    <w:rsid w:val="00580DD7"/>
    <w:rsid w:val="00587258"/>
    <w:rsid w:val="005922BF"/>
    <w:rsid w:val="005A04E1"/>
    <w:rsid w:val="005C592B"/>
    <w:rsid w:val="005D1122"/>
    <w:rsid w:val="005D491C"/>
    <w:rsid w:val="005D5B59"/>
    <w:rsid w:val="005D64C6"/>
    <w:rsid w:val="005E135F"/>
    <w:rsid w:val="005E2202"/>
    <w:rsid w:val="005F1380"/>
    <w:rsid w:val="00607EF4"/>
    <w:rsid w:val="00611085"/>
    <w:rsid w:val="00625680"/>
    <w:rsid w:val="00626F0B"/>
    <w:rsid w:val="006452EA"/>
    <w:rsid w:val="00645822"/>
    <w:rsid w:val="0064589A"/>
    <w:rsid w:val="006510F3"/>
    <w:rsid w:val="00651CD4"/>
    <w:rsid w:val="00664A6A"/>
    <w:rsid w:val="00670362"/>
    <w:rsid w:val="00673487"/>
    <w:rsid w:val="0068625E"/>
    <w:rsid w:val="006A0614"/>
    <w:rsid w:val="006A08B3"/>
    <w:rsid w:val="006A2CF3"/>
    <w:rsid w:val="006A41FE"/>
    <w:rsid w:val="006A4AA6"/>
    <w:rsid w:val="006B3487"/>
    <w:rsid w:val="006B7BBD"/>
    <w:rsid w:val="006C2ABF"/>
    <w:rsid w:val="006C4C66"/>
    <w:rsid w:val="006D7B30"/>
    <w:rsid w:val="006F0EBA"/>
    <w:rsid w:val="006F167F"/>
    <w:rsid w:val="006F1D1F"/>
    <w:rsid w:val="006F5885"/>
    <w:rsid w:val="007019BF"/>
    <w:rsid w:val="00704F91"/>
    <w:rsid w:val="0070703A"/>
    <w:rsid w:val="00720DC1"/>
    <w:rsid w:val="00722435"/>
    <w:rsid w:val="00724E6F"/>
    <w:rsid w:val="00727CD6"/>
    <w:rsid w:val="0073019B"/>
    <w:rsid w:val="00731967"/>
    <w:rsid w:val="00740C69"/>
    <w:rsid w:val="0074666F"/>
    <w:rsid w:val="00747694"/>
    <w:rsid w:val="00757737"/>
    <w:rsid w:val="00774FDF"/>
    <w:rsid w:val="00783EF8"/>
    <w:rsid w:val="007A1206"/>
    <w:rsid w:val="007B6592"/>
    <w:rsid w:val="007C0BDE"/>
    <w:rsid w:val="007C4373"/>
    <w:rsid w:val="007D6EE7"/>
    <w:rsid w:val="008133CD"/>
    <w:rsid w:val="00822AFE"/>
    <w:rsid w:val="00822DD7"/>
    <w:rsid w:val="00825409"/>
    <w:rsid w:val="0082663B"/>
    <w:rsid w:val="00840719"/>
    <w:rsid w:val="00856C20"/>
    <w:rsid w:val="0086569E"/>
    <w:rsid w:val="008678CF"/>
    <w:rsid w:val="00875CFE"/>
    <w:rsid w:val="00890629"/>
    <w:rsid w:val="008A6E1C"/>
    <w:rsid w:val="008B7A33"/>
    <w:rsid w:val="008B7F8B"/>
    <w:rsid w:val="008D09D1"/>
    <w:rsid w:val="008D2765"/>
    <w:rsid w:val="008D4D81"/>
    <w:rsid w:val="008E1A60"/>
    <w:rsid w:val="009033FC"/>
    <w:rsid w:val="00904FDC"/>
    <w:rsid w:val="00920C71"/>
    <w:rsid w:val="00933E46"/>
    <w:rsid w:val="009354C8"/>
    <w:rsid w:val="00940370"/>
    <w:rsid w:val="00943BCF"/>
    <w:rsid w:val="00950D8D"/>
    <w:rsid w:val="0095137E"/>
    <w:rsid w:val="00953C03"/>
    <w:rsid w:val="00981438"/>
    <w:rsid w:val="0099066E"/>
    <w:rsid w:val="009A09C3"/>
    <w:rsid w:val="009A5416"/>
    <w:rsid w:val="009B2352"/>
    <w:rsid w:val="009B34DB"/>
    <w:rsid w:val="009C4C58"/>
    <w:rsid w:val="009C5908"/>
    <w:rsid w:val="009C5BB5"/>
    <w:rsid w:val="009D6D57"/>
    <w:rsid w:val="009F3688"/>
    <w:rsid w:val="00A036B3"/>
    <w:rsid w:val="00A070E7"/>
    <w:rsid w:val="00A1665B"/>
    <w:rsid w:val="00A1727A"/>
    <w:rsid w:val="00A337A7"/>
    <w:rsid w:val="00A50817"/>
    <w:rsid w:val="00A66B36"/>
    <w:rsid w:val="00A712AF"/>
    <w:rsid w:val="00A72573"/>
    <w:rsid w:val="00A90A17"/>
    <w:rsid w:val="00A97218"/>
    <w:rsid w:val="00AD2BC2"/>
    <w:rsid w:val="00AD367B"/>
    <w:rsid w:val="00AD66BE"/>
    <w:rsid w:val="00B07227"/>
    <w:rsid w:val="00B07B36"/>
    <w:rsid w:val="00B112CD"/>
    <w:rsid w:val="00B11A7E"/>
    <w:rsid w:val="00B15260"/>
    <w:rsid w:val="00B35A65"/>
    <w:rsid w:val="00B512AB"/>
    <w:rsid w:val="00B52F77"/>
    <w:rsid w:val="00B574C3"/>
    <w:rsid w:val="00B81899"/>
    <w:rsid w:val="00B85D3A"/>
    <w:rsid w:val="00B94C19"/>
    <w:rsid w:val="00BA3DDD"/>
    <w:rsid w:val="00BA7A0D"/>
    <w:rsid w:val="00BC324E"/>
    <w:rsid w:val="00BC3D78"/>
    <w:rsid w:val="00BD05C8"/>
    <w:rsid w:val="00BD0DC8"/>
    <w:rsid w:val="00BD43D7"/>
    <w:rsid w:val="00BF0946"/>
    <w:rsid w:val="00BF24C7"/>
    <w:rsid w:val="00BF2C95"/>
    <w:rsid w:val="00BF3ED8"/>
    <w:rsid w:val="00C07B31"/>
    <w:rsid w:val="00C13A90"/>
    <w:rsid w:val="00C1788F"/>
    <w:rsid w:val="00C33DC0"/>
    <w:rsid w:val="00C370A1"/>
    <w:rsid w:val="00C3781C"/>
    <w:rsid w:val="00C43976"/>
    <w:rsid w:val="00C44F80"/>
    <w:rsid w:val="00C556E0"/>
    <w:rsid w:val="00C816FD"/>
    <w:rsid w:val="00C825BF"/>
    <w:rsid w:val="00C82AFB"/>
    <w:rsid w:val="00CA1275"/>
    <w:rsid w:val="00CB6132"/>
    <w:rsid w:val="00CD065A"/>
    <w:rsid w:val="00CD1A84"/>
    <w:rsid w:val="00CE5B37"/>
    <w:rsid w:val="00CF2EF7"/>
    <w:rsid w:val="00CF7DD9"/>
    <w:rsid w:val="00D21084"/>
    <w:rsid w:val="00D33570"/>
    <w:rsid w:val="00D362B2"/>
    <w:rsid w:val="00D779AE"/>
    <w:rsid w:val="00D87288"/>
    <w:rsid w:val="00D90C99"/>
    <w:rsid w:val="00D9563F"/>
    <w:rsid w:val="00DA2A48"/>
    <w:rsid w:val="00DA6EF4"/>
    <w:rsid w:val="00DA707C"/>
    <w:rsid w:val="00DC42EF"/>
    <w:rsid w:val="00DD1D74"/>
    <w:rsid w:val="00DE4850"/>
    <w:rsid w:val="00DF1A8F"/>
    <w:rsid w:val="00DF2441"/>
    <w:rsid w:val="00DF408D"/>
    <w:rsid w:val="00E109C4"/>
    <w:rsid w:val="00E21D7B"/>
    <w:rsid w:val="00E31B55"/>
    <w:rsid w:val="00E406C6"/>
    <w:rsid w:val="00E429E7"/>
    <w:rsid w:val="00E61A22"/>
    <w:rsid w:val="00E63DAA"/>
    <w:rsid w:val="00E646AD"/>
    <w:rsid w:val="00E65715"/>
    <w:rsid w:val="00E70D2D"/>
    <w:rsid w:val="00E74883"/>
    <w:rsid w:val="00E859B8"/>
    <w:rsid w:val="00E85A66"/>
    <w:rsid w:val="00EB15DC"/>
    <w:rsid w:val="00EB53A9"/>
    <w:rsid w:val="00EE25E7"/>
    <w:rsid w:val="00EF25C6"/>
    <w:rsid w:val="00EF631F"/>
    <w:rsid w:val="00F025E7"/>
    <w:rsid w:val="00F13BA7"/>
    <w:rsid w:val="00F259EF"/>
    <w:rsid w:val="00F266CB"/>
    <w:rsid w:val="00F30F52"/>
    <w:rsid w:val="00F33172"/>
    <w:rsid w:val="00F35DB3"/>
    <w:rsid w:val="00F45C3F"/>
    <w:rsid w:val="00F67128"/>
    <w:rsid w:val="00F70743"/>
    <w:rsid w:val="00F80412"/>
    <w:rsid w:val="00F875EC"/>
    <w:rsid w:val="00F90E94"/>
    <w:rsid w:val="00FA1E9E"/>
    <w:rsid w:val="00FA4106"/>
    <w:rsid w:val="00FD043D"/>
    <w:rsid w:val="00FE03C4"/>
    <w:rsid w:val="00FE17AC"/>
    <w:rsid w:val="00FE35D6"/>
    <w:rsid w:val="00FE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8336-DFC3-4698-8C03-BA5EA129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99"/>
    <w:rsid w:val="00B15260"/>
    <w:pPr>
      <w:autoSpaceDE w:val="0"/>
      <w:autoSpaceDN w:val="0"/>
      <w:spacing w:after="0" w:line="240" w:lineRule="auto"/>
    </w:pPr>
    <w:rPr>
      <w:rFonts w:ascii="Arial" w:hAnsi="Arial" w:cs="Arial"/>
      <w:sz w:val="24"/>
      <w:szCs w:val="24"/>
    </w:rPr>
  </w:style>
  <w:style w:type="paragraph" w:styleId="ListParagraph">
    <w:name w:val="List Paragraph"/>
    <w:basedOn w:val="Normal"/>
    <w:uiPriority w:val="34"/>
    <w:qFormat/>
    <w:rsid w:val="00457AFD"/>
    <w:pPr>
      <w:spacing w:after="0" w:line="240" w:lineRule="auto"/>
      <w:ind w:left="720"/>
      <w:contextualSpacing/>
    </w:pPr>
    <w:rPr>
      <w:rFonts w:ascii="Calibri" w:hAnsi="Calibri" w:cs="Times New Roman"/>
    </w:rPr>
  </w:style>
  <w:style w:type="character" w:styleId="Hyperlink">
    <w:name w:val="Hyperlink"/>
    <w:basedOn w:val="DefaultParagraphFont"/>
    <w:uiPriority w:val="99"/>
    <w:semiHidden/>
    <w:unhideWhenUsed/>
    <w:rsid w:val="007D6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9571">
      <w:bodyDiv w:val="1"/>
      <w:marLeft w:val="0"/>
      <w:marRight w:val="0"/>
      <w:marTop w:val="0"/>
      <w:marBottom w:val="0"/>
      <w:divBdr>
        <w:top w:val="none" w:sz="0" w:space="0" w:color="auto"/>
        <w:left w:val="none" w:sz="0" w:space="0" w:color="auto"/>
        <w:bottom w:val="none" w:sz="0" w:space="0" w:color="auto"/>
        <w:right w:val="none" w:sz="0" w:space="0" w:color="auto"/>
      </w:divBdr>
    </w:div>
    <w:div w:id="637953810">
      <w:bodyDiv w:val="1"/>
      <w:marLeft w:val="0"/>
      <w:marRight w:val="0"/>
      <w:marTop w:val="0"/>
      <w:marBottom w:val="0"/>
      <w:divBdr>
        <w:top w:val="none" w:sz="0" w:space="0" w:color="auto"/>
        <w:left w:val="none" w:sz="0" w:space="0" w:color="auto"/>
        <w:bottom w:val="none" w:sz="0" w:space="0" w:color="auto"/>
        <w:right w:val="none" w:sz="0" w:space="0" w:color="auto"/>
      </w:divBdr>
    </w:div>
    <w:div w:id="664669767">
      <w:bodyDiv w:val="1"/>
      <w:marLeft w:val="0"/>
      <w:marRight w:val="0"/>
      <w:marTop w:val="0"/>
      <w:marBottom w:val="0"/>
      <w:divBdr>
        <w:top w:val="none" w:sz="0" w:space="0" w:color="auto"/>
        <w:left w:val="none" w:sz="0" w:space="0" w:color="auto"/>
        <w:bottom w:val="none" w:sz="0" w:space="0" w:color="auto"/>
        <w:right w:val="none" w:sz="0" w:space="0" w:color="auto"/>
      </w:divBdr>
    </w:div>
    <w:div w:id="12915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Nixon</dc:creator>
  <cp:keywords/>
  <dc:description/>
  <cp:lastModifiedBy>Jen Nixon</cp:lastModifiedBy>
  <cp:revision>10</cp:revision>
  <dcterms:created xsi:type="dcterms:W3CDTF">2021-01-29T13:15:00Z</dcterms:created>
  <dcterms:modified xsi:type="dcterms:W3CDTF">2021-01-29T13:53:00Z</dcterms:modified>
</cp:coreProperties>
</file>