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58A" w:rsidRDefault="00B81A06" w:rsidP="00F56FCE">
      <w:pPr>
        <w:autoSpaceDE w:val="0"/>
        <w:autoSpaceDN w:val="0"/>
        <w:rPr>
          <w:rFonts w:ascii="Verdana" w:hAnsi="Verdana" w:cs="Arial"/>
        </w:rPr>
      </w:pPr>
      <w:r w:rsidRPr="00FE5DCE">
        <w:rPr>
          <w:rFonts w:ascii="Verdana" w:hAnsi="Verdana" w:cs="Arial"/>
          <w:bCs/>
        </w:rPr>
        <w:t>SITE ADDRESS:</w:t>
      </w:r>
      <w:r w:rsidR="00B05090">
        <w:rPr>
          <w:rFonts w:ascii="Verdana" w:hAnsi="Verdana" w:cs="Arial"/>
        </w:rPr>
        <w:t xml:space="preserve"> </w:t>
      </w:r>
      <w:r w:rsidR="00810611">
        <w:rPr>
          <w:rFonts w:ascii="Verdana" w:hAnsi="Verdana" w:cs="Arial"/>
        </w:rPr>
        <w:t>St Martins, Queen Street, Gillingham SP8 4DZ</w:t>
      </w:r>
    </w:p>
    <w:p w:rsidR="00D42CCE" w:rsidRDefault="00EF0437" w:rsidP="00F56FCE">
      <w:pPr>
        <w:autoSpaceDE w:val="0"/>
        <w:autoSpaceDN w:val="0"/>
        <w:rPr>
          <w:rFonts w:ascii="Verdana" w:hAnsi="Verdana" w:cs="Arial"/>
          <w:bCs/>
        </w:rPr>
      </w:pPr>
      <w:r>
        <w:rPr>
          <w:rFonts w:ascii="Verdana" w:hAnsi="Verdana" w:cs="Arial"/>
        </w:rPr>
        <w:t>APPLICATION REF:</w:t>
      </w:r>
      <w:r w:rsidR="00E04C7A" w:rsidRPr="00E04C7A">
        <w:rPr>
          <w:rFonts w:ascii="Verdana" w:hAnsi="Verdana" w:cs="Arial"/>
        </w:rPr>
        <w:t xml:space="preserve"> </w:t>
      </w:r>
      <w:bookmarkStart w:id="0" w:name="_GoBack"/>
      <w:r w:rsidR="00810611">
        <w:rPr>
          <w:rFonts w:ascii="Verdana" w:hAnsi="Verdana" w:cs="Arial"/>
        </w:rPr>
        <w:t>2/2018/1437/FUL</w:t>
      </w:r>
    </w:p>
    <w:bookmarkEnd w:id="0"/>
    <w:p w:rsidR="006432F7" w:rsidRPr="006140A5" w:rsidRDefault="00B81A06" w:rsidP="00A14D68">
      <w:pPr>
        <w:autoSpaceDE w:val="0"/>
        <w:autoSpaceDN w:val="0"/>
        <w:adjustRightInd w:val="0"/>
        <w:rPr>
          <w:rFonts w:ascii="Verdana" w:hAnsi="Verdana" w:cs="Arial"/>
        </w:rPr>
      </w:pPr>
      <w:r w:rsidRPr="00FE5DCE">
        <w:rPr>
          <w:rFonts w:ascii="Verdana" w:hAnsi="Verdana" w:cs="Arial"/>
          <w:bCs/>
        </w:rPr>
        <w:t>PROPOSAL</w:t>
      </w:r>
      <w:r w:rsidR="00B659C4">
        <w:rPr>
          <w:rFonts w:ascii="Verdana" w:hAnsi="Verdana" w:cs="Arial"/>
          <w:bCs/>
        </w:rPr>
        <w:t>:</w:t>
      </w:r>
      <w:r w:rsidR="00CB180B">
        <w:rPr>
          <w:rFonts w:ascii="Verdana" w:hAnsi="Verdana" w:cs="Arial"/>
          <w:bCs/>
        </w:rPr>
        <w:t xml:space="preserve"> </w:t>
      </w:r>
      <w:r w:rsidR="00810611">
        <w:rPr>
          <w:rFonts w:ascii="Verdana" w:hAnsi="Verdana" w:cs="Arial"/>
          <w:bCs/>
        </w:rPr>
        <w:t>Erect care building, 59 units, communal areas, ancillary facilities, modify accessed</w:t>
      </w:r>
      <w:r w:rsidR="005306E0">
        <w:rPr>
          <w:rFonts w:ascii="Verdana" w:hAnsi="Verdana" w:cs="Arial"/>
          <w:bCs/>
        </w:rPr>
        <w:t xml:space="preserve">, form pedestrian accesses, </w:t>
      </w:r>
      <w:proofErr w:type="spellStart"/>
      <w:r w:rsidR="005306E0">
        <w:rPr>
          <w:rFonts w:ascii="Verdana" w:hAnsi="Verdana" w:cs="Arial"/>
          <w:bCs/>
        </w:rPr>
        <w:t>parK</w:t>
      </w:r>
      <w:r w:rsidR="00810611">
        <w:rPr>
          <w:rFonts w:ascii="Verdana" w:hAnsi="Verdana" w:cs="Arial"/>
          <w:bCs/>
        </w:rPr>
        <w:t>ng</w:t>
      </w:r>
      <w:proofErr w:type="spellEnd"/>
      <w:r w:rsidR="00810611">
        <w:rPr>
          <w:rFonts w:ascii="Verdana" w:hAnsi="Verdana" w:cs="Arial"/>
          <w:bCs/>
        </w:rPr>
        <w:t>, servicing, courtyard and landscaping and demolish existing buildings.</w:t>
      </w:r>
    </w:p>
    <w:p w:rsidR="00B81A06" w:rsidRDefault="00B81A06" w:rsidP="00B81A06">
      <w:pPr>
        <w:jc w:val="center"/>
        <w:rPr>
          <w:rFonts w:ascii="Verdana" w:hAnsi="Verdana" w:cs="Kokila"/>
          <w:b/>
          <w:u w:val="single"/>
        </w:rPr>
      </w:pPr>
      <w:r>
        <w:rPr>
          <w:rFonts w:ascii="Verdana" w:hAnsi="Verdana" w:cs="Kokila"/>
          <w:b/>
          <w:u w:val="single"/>
        </w:rPr>
        <w:t>C</w:t>
      </w:r>
      <w:r w:rsidRPr="003F17A8">
        <w:rPr>
          <w:rFonts w:ascii="Verdana" w:hAnsi="Verdana" w:cs="Kokila"/>
          <w:b/>
          <w:u w:val="single"/>
        </w:rPr>
        <w:t>ONSERVATION OFFICER CONSULTATION COMMENTS</w:t>
      </w:r>
    </w:p>
    <w:p w:rsidR="00B81A06" w:rsidRDefault="00B81A06" w:rsidP="00B81A06">
      <w:pPr>
        <w:autoSpaceDE w:val="0"/>
        <w:autoSpaceDN w:val="0"/>
        <w:rPr>
          <w:rFonts w:ascii="Verdana" w:hAnsi="Verdana" w:cs="Arial"/>
        </w:rPr>
      </w:pPr>
      <w:r>
        <w:rPr>
          <w:rFonts w:ascii="Verdana" w:hAnsi="Verdana" w:cs="Arial"/>
        </w:rPr>
        <w:t>CASE OFFICER</w:t>
      </w:r>
      <w:r w:rsidR="007125C1">
        <w:rPr>
          <w:rFonts w:ascii="Verdana" w:hAnsi="Verdana" w:cs="Arial"/>
        </w:rPr>
        <w:t xml:space="preserve">: </w:t>
      </w:r>
      <w:r w:rsidR="007E244C">
        <w:rPr>
          <w:rFonts w:ascii="Verdana" w:hAnsi="Verdana" w:cs="Arial"/>
        </w:rPr>
        <w:t>Hamish Laird</w:t>
      </w:r>
    </w:p>
    <w:p w:rsidR="004B4D33" w:rsidRDefault="00D70D4A" w:rsidP="00B81A06">
      <w:pPr>
        <w:autoSpaceDE w:val="0"/>
        <w:autoSpaceDN w:val="0"/>
        <w:rPr>
          <w:rFonts w:ascii="Verdana" w:hAnsi="Verdana" w:cs="Arial"/>
        </w:rPr>
      </w:pPr>
      <w:r>
        <w:rPr>
          <w:rFonts w:ascii="Verdana" w:hAnsi="Verdana" w:cs="Arial"/>
        </w:rPr>
        <w:t>SITE:</w:t>
      </w:r>
      <w:r w:rsidR="00D37E68">
        <w:rPr>
          <w:rFonts w:ascii="Verdana" w:hAnsi="Verdana" w:cs="Arial"/>
        </w:rPr>
        <w:t xml:space="preserve"> </w:t>
      </w:r>
      <w:r w:rsidR="007E244C">
        <w:rPr>
          <w:rFonts w:ascii="Verdana" w:hAnsi="Verdana" w:cs="Arial"/>
        </w:rPr>
        <w:t>Yes</w:t>
      </w:r>
    </w:p>
    <w:p w:rsidR="00D70D4A" w:rsidRDefault="00D70D4A" w:rsidP="00B81A06">
      <w:pPr>
        <w:autoSpaceDE w:val="0"/>
        <w:autoSpaceDN w:val="0"/>
        <w:rPr>
          <w:rFonts w:ascii="Verdana" w:hAnsi="Verdana" w:cs="Arial"/>
        </w:rPr>
      </w:pPr>
    </w:p>
    <w:tbl>
      <w:tblPr>
        <w:tblW w:w="0" w:type="auto"/>
        <w:tblCellMar>
          <w:left w:w="0" w:type="dxa"/>
          <w:right w:w="0" w:type="dxa"/>
        </w:tblCellMar>
        <w:tblLook w:val="04A0" w:firstRow="1" w:lastRow="0" w:firstColumn="1" w:lastColumn="0" w:noHBand="0" w:noVBand="1"/>
      </w:tblPr>
      <w:tblGrid>
        <w:gridCol w:w="425"/>
        <w:gridCol w:w="7513"/>
      </w:tblGrid>
      <w:tr w:rsidR="00B81A06" w:rsidTr="004C5AD9">
        <w:tc>
          <w:tcPr>
            <w:tcW w:w="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A06" w:rsidRDefault="00B81A06" w:rsidP="007540AC">
            <w:pPr>
              <w:autoSpaceDE w:val="0"/>
              <w:autoSpaceDN w:val="0"/>
              <w:rPr>
                <w:rFonts w:ascii="Arial" w:hAnsi="Arial" w:cs="Arial"/>
              </w:rPr>
            </w:pPr>
            <w:r>
              <w:rPr>
                <w:rFonts w:ascii="Arial" w:hAnsi="Arial" w:cs="Arial"/>
              </w:rPr>
              <w:br/>
            </w:r>
          </w:p>
        </w:tc>
        <w:tc>
          <w:tcPr>
            <w:tcW w:w="75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1A06" w:rsidRDefault="00B81A06" w:rsidP="00B81A06">
            <w:pPr>
              <w:autoSpaceDE w:val="0"/>
              <w:autoSpaceDN w:val="0"/>
              <w:rPr>
                <w:rFonts w:ascii="Arial" w:hAnsi="Arial" w:cs="Arial"/>
              </w:rPr>
            </w:pPr>
            <w:r>
              <w:rPr>
                <w:rFonts w:ascii="Arial" w:hAnsi="Arial" w:cs="Arial"/>
              </w:rPr>
              <w:t>No Comment</w:t>
            </w:r>
          </w:p>
        </w:tc>
      </w:tr>
      <w:tr w:rsidR="00B81A06" w:rsidTr="004C5AD9">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6100" w:rsidRDefault="00956100" w:rsidP="00B81A06">
            <w:pPr>
              <w:autoSpaceDE w:val="0"/>
              <w:autoSpaceDN w:val="0"/>
              <w:rPr>
                <w:rFonts w:ascii="Arial" w:hAnsi="Arial" w:cs="Arial"/>
              </w:rPr>
            </w:pP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B81A06" w:rsidRDefault="00B81A06" w:rsidP="00B81A06">
            <w:pPr>
              <w:autoSpaceDE w:val="0"/>
              <w:autoSpaceDN w:val="0"/>
              <w:rPr>
                <w:rFonts w:ascii="Arial" w:hAnsi="Arial" w:cs="Arial"/>
              </w:rPr>
            </w:pPr>
            <w:r>
              <w:rPr>
                <w:rFonts w:ascii="Arial" w:hAnsi="Arial" w:cs="Arial"/>
              </w:rPr>
              <w:t>Support</w:t>
            </w:r>
          </w:p>
        </w:tc>
      </w:tr>
      <w:tr w:rsidR="00B81A06" w:rsidTr="004C5AD9">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1A06" w:rsidRDefault="00B81A06" w:rsidP="00B81A06">
            <w:pPr>
              <w:autoSpaceDE w:val="0"/>
              <w:autoSpaceDN w:val="0"/>
              <w:rPr>
                <w:rFonts w:ascii="Arial" w:hAnsi="Arial" w:cs="Arial"/>
              </w:rPr>
            </w:pP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B81A06" w:rsidRDefault="00B81A06" w:rsidP="00B81A06">
            <w:pPr>
              <w:autoSpaceDE w:val="0"/>
              <w:autoSpaceDN w:val="0"/>
              <w:rPr>
                <w:rFonts w:ascii="Arial" w:hAnsi="Arial" w:cs="Arial"/>
              </w:rPr>
            </w:pPr>
            <w:r>
              <w:rPr>
                <w:rFonts w:ascii="Arial" w:hAnsi="Arial" w:cs="Arial"/>
              </w:rPr>
              <w:t>Support subject to conditions and or modifications (please set out below)</w:t>
            </w:r>
          </w:p>
        </w:tc>
      </w:tr>
      <w:tr w:rsidR="00B81A06" w:rsidTr="004C5AD9">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1A06" w:rsidRDefault="007537B6" w:rsidP="00B81A06">
            <w:pPr>
              <w:autoSpaceDE w:val="0"/>
              <w:autoSpaceDN w:val="0"/>
              <w:rPr>
                <w:rFonts w:ascii="Arial" w:hAnsi="Arial" w:cs="Arial"/>
              </w:rPr>
            </w:pPr>
            <w:r>
              <w:rPr>
                <w:rFonts w:ascii="Arial" w:hAnsi="Arial" w:cs="Arial"/>
              </w:rPr>
              <w:t>x</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B81A06" w:rsidRDefault="00B81A06" w:rsidP="00B81A06">
            <w:pPr>
              <w:autoSpaceDE w:val="0"/>
              <w:autoSpaceDN w:val="0"/>
              <w:rPr>
                <w:rFonts w:ascii="Arial" w:hAnsi="Arial" w:cs="Arial"/>
              </w:rPr>
            </w:pPr>
            <w:r>
              <w:rPr>
                <w:rFonts w:ascii="Arial" w:hAnsi="Arial" w:cs="Arial"/>
              </w:rPr>
              <w:t>Unable to support (for reasons set out below)</w:t>
            </w:r>
          </w:p>
        </w:tc>
      </w:tr>
      <w:tr w:rsidR="00B81A06" w:rsidTr="004C5AD9">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1A06" w:rsidRDefault="00B81A06" w:rsidP="00B81A06">
            <w:pPr>
              <w:autoSpaceDE w:val="0"/>
              <w:autoSpaceDN w:val="0"/>
              <w:rPr>
                <w:rFonts w:ascii="Arial" w:hAnsi="Arial" w:cs="Arial"/>
              </w:rPr>
            </w:pP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B81A06" w:rsidRDefault="00B81A06" w:rsidP="00B81A06">
            <w:pPr>
              <w:autoSpaceDE w:val="0"/>
              <w:autoSpaceDN w:val="0"/>
              <w:rPr>
                <w:rFonts w:ascii="Arial" w:hAnsi="Arial" w:cs="Arial"/>
              </w:rPr>
            </w:pPr>
            <w:r>
              <w:rPr>
                <w:rFonts w:ascii="Arial" w:hAnsi="Arial" w:cs="Arial"/>
              </w:rPr>
              <w:t>No objections</w:t>
            </w:r>
          </w:p>
        </w:tc>
      </w:tr>
    </w:tbl>
    <w:p w:rsidR="00B81A06" w:rsidRDefault="00B81A06" w:rsidP="00B81A06">
      <w:pPr>
        <w:autoSpaceDE w:val="0"/>
        <w:autoSpaceDN w:val="0"/>
        <w:rPr>
          <w:rFonts w:ascii="Arial" w:hAnsi="Arial" w:cs="Arial"/>
        </w:rPr>
      </w:pPr>
    </w:p>
    <w:p w:rsidR="00B81A06" w:rsidRDefault="00B81A06" w:rsidP="00B81A06">
      <w:pPr>
        <w:autoSpaceDE w:val="0"/>
        <w:autoSpaceDN w:val="0"/>
        <w:rPr>
          <w:rFonts w:ascii="Verdana" w:hAnsi="Verdana" w:cs="Arial"/>
          <w:b/>
        </w:rPr>
      </w:pPr>
      <w:r w:rsidRPr="00E073FB">
        <w:rPr>
          <w:rFonts w:ascii="Verdana" w:hAnsi="Verdana" w:cs="Arial"/>
          <w:b/>
        </w:rPr>
        <w:t>CONSERVATION COMMENTS:</w:t>
      </w:r>
    </w:p>
    <w:p w:rsidR="00604CB3" w:rsidRDefault="007540AC" w:rsidP="00872815">
      <w:pPr>
        <w:autoSpaceDE w:val="0"/>
        <w:autoSpaceDN w:val="0"/>
        <w:rPr>
          <w:rFonts w:ascii="Verdana" w:hAnsi="Verdana" w:cs="Arial"/>
          <w:b/>
        </w:rPr>
      </w:pPr>
      <w:r w:rsidRPr="007540AC">
        <w:rPr>
          <w:rFonts w:ascii="Verdana" w:hAnsi="Verdana" w:cs="Arial"/>
          <w:b/>
        </w:rPr>
        <w:t>Significance</w:t>
      </w:r>
    </w:p>
    <w:p w:rsidR="00B25AF5" w:rsidRDefault="006A6A87" w:rsidP="00872815">
      <w:pPr>
        <w:autoSpaceDE w:val="0"/>
        <w:autoSpaceDN w:val="0"/>
        <w:rPr>
          <w:rFonts w:ascii="Verdana" w:hAnsi="Verdana" w:cs="Arial"/>
        </w:rPr>
      </w:pPr>
      <w:r w:rsidRPr="006A6A87">
        <w:rPr>
          <w:rFonts w:ascii="Verdana" w:hAnsi="Verdana" w:cs="Arial"/>
        </w:rPr>
        <w:t>Gillingham</w:t>
      </w:r>
      <w:r>
        <w:rPr>
          <w:rFonts w:ascii="Verdana" w:hAnsi="Verdana" w:cs="Arial"/>
        </w:rPr>
        <w:t>,</w:t>
      </w:r>
      <w:r w:rsidR="00681DA2">
        <w:rPr>
          <w:rFonts w:ascii="Verdana" w:hAnsi="Verdana" w:cs="Arial"/>
        </w:rPr>
        <w:t xml:space="preserve"> although now vastly expanded, </w:t>
      </w:r>
      <w:r>
        <w:rPr>
          <w:rFonts w:ascii="Verdana" w:hAnsi="Verdana" w:cs="Arial"/>
        </w:rPr>
        <w:t xml:space="preserve">is likely of Saxon origin </w:t>
      </w:r>
      <w:r w:rsidR="00681DA2">
        <w:rPr>
          <w:rFonts w:ascii="Verdana" w:hAnsi="Verdana" w:cs="Arial"/>
        </w:rPr>
        <w:t xml:space="preserve">with </w:t>
      </w:r>
      <w:r w:rsidR="008445E1">
        <w:rPr>
          <w:rFonts w:ascii="Verdana" w:hAnsi="Verdana" w:cs="Arial"/>
        </w:rPr>
        <w:t xml:space="preserve">a tight knit </w:t>
      </w:r>
      <w:r w:rsidR="00681DA2">
        <w:rPr>
          <w:rFonts w:ascii="Verdana" w:hAnsi="Verdana" w:cs="Arial"/>
        </w:rPr>
        <w:t>historic core centred around the church</w:t>
      </w:r>
      <w:r w:rsidR="008445E1">
        <w:rPr>
          <w:rFonts w:ascii="Verdana" w:hAnsi="Verdana" w:cs="Arial"/>
        </w:rPr>
        <w:t>,</w:t>
      </w:r>
      <w:r w:rsidR="00681DA2">
        <w:rPr>
          <w:rFonts w:ascii="Verdana" w:hAnsi="Verdana" w:cs="Arial"/>
        </w:rPr>
        <w:t xml:space="preserve"> </w:t>
      </w:r>
      <w:r w:rsidR="00EA2A57">
        <w:rPr>
          <w:rFonts w:ascii="Verdana" w:hAnsi="Verdana" w:cs="Arial"/>
        </w:rPr>
        <w:t>and</w:t>
      </w:r>
      <w:r w:rsidR="008445E1">
        <w:rPr>
          <w:rFonts w:ascii="Verdana" w:hAnsi="Verdana" w:cs="Arial"/>
        </w:rPr>
        <w:t xml:space="preserve"> historic development </w:t>
      </w:r>
      <w:r w:rsidR="00681DA2">
        <w:rPr>
          <w:rFonts w:ascii="Verdana" w:hAnsi="Verdana" w:cs="Arial"/>
        </w:rPr>
        <w:t>radiat</w:t>
      </w:r>
      <w:r w:rsidR="00EA2A57">
        <w:rPr>
          <w:rFonts w:ascii="Verdana" w:hAnsi="Verdana" w:cs="Arial"/>
        </w:rPr>
        <w:t>ing</w:t>
      </w:r>
      <w:r w:rsidR="00681DA2">
        <w:rPr>
          <w:rFonts w:ascii="Verdana" w:hAnsi="Verdana" w:cs="Arial"/>
        </w:rPr>
        <w:t xml:space="preserve"> </w:t>
      </w:r>
      <w:r w:rsidR="008445E1">
        <w:rPr>
          <w:rFonts w:ascii="Verdana" w:hAnsi="Verdana" w:cs="Arial"/>
        </w:rPr>
        <w:t xml:space="preserve">out along the narrow arterial links </w:t>
      </w:r>
      <w:r w:rsidR="00681DA2">
        <w:rPr>
          <w:rFonts w:ascii="Verdana" w:hAnsi="Verdana" w:cs="Arial"/>
        </w:rPr>
        <w:t xml:space="preserve">in a ribbon development form. </w:t>
      </w:r>
      <w:r w:rsidR="000401A6">
        <w:rPr>
          <w:rFonts w:ascii="Verdana" w:hAnsi="Verdana" w:cs="Arial"/>
        </w:rPr>
        <w:t xml:space="preserve">A large area </w:t>
      </w:r>
      <w:proofErr w:type="spellStart"/>
      <w:r w:rsidR="000401A6">
        <w:rPr>
          <w:rFonts w:ascii="Verdana" w:hAnsi="Verdana" w:cs="Arial"/>
        </w:rPr>
        <w:t>idenitified</w:t>
      </w:r>
      <w:proofErr w:type="spellEnd"/>
      <w:r w:rsidR="000401A6">
        <w:rPr>
          <w:rFonts w:ascii="Verdana" w:hAnsi="Verdana" w:cs="Arial"/>
        </w:rPr>
        <w:t xml:space="preserve"> as a Site of Archaeological Importance emanates from the church an</w:t>
      </w:r>
      <w:r w:rsidR="00B36D19">
        <w:rPr>
          <w:rFonts w:ascii="Verdana" w:hAnsi="Verdana" w:cs="Arial"/>
        </w:rPr>
        <w:t>d</w:t>
      </w:r>
      <w:r w:rsidR="000401A6">
        <w:rPr>
          <w:rFonts w:ascii="Verdana" w:hAnsi="Verdana" w:cs="Arial"/>
        </w:rPr>
        <w:t xml:space="preserve"> extends east and north.</w:t>
      </w:r>
      <w:r w:rsidR="00B36D19">
        <w:rPr>
          <w:rFonts w:ascii="Verdana" w:hAnsi="Verdana" w:cs="Arial"/>
        </w:rPr>
        <w:t xml:space="preserve"> </w:t>
      </w:r>
      <w:r w:rsidR="00681DA2">
        <w:rPr>
          <w:rFonts w:ascii="Verdana" w:hAnsi="Verdana" w:cs="Arial"/>
        </w:rPr>
        <w:t>There is a strong medieval and post medieval character to the centre with rubble stone</w:t>
      </w:r>
      <w:r w:rsidR="008445E1">
        <w:rPr>
          <w:rFonts w:ascii="Verdana" w:hAnsi="Verdana" w:cs="Arial"/>
        </w:rPr>
        <w:t>,</w:t>
      </w:r>
      <w:r w:rsidR="00681DA2">
        <w:rPr>
          <w:rFonts w:ascii="Verdana" w:hAnsi="Verdana" w:cs="Arial"/>
        </w:rPr>
        <w:t xml:space="preserve"> ashlar and brick dressings </w:t>
      </w:r>
      <w:r w:rsidR="008445E1">
        <w:rPr>
          <w:rFonts w:ascii="Verdana" w:hAnsi="Verdana" w:cs="Arial"/>
        </w:rPr>
        <w:t xml:space="preserve">being predominant </w:t>
      </w:r>
      <w:r w:rsidR="00681DA2">
        <w:rPr>
          <w:rFonts w:ascii="Verdana" w:hAnsi="Verdana" w:cs="Arial"/>
        </w:rPr>
        <w:t>and buildings generally of</w:t>
      </w:r>
      <w:r w:rsidR="008445E1">
        <w:rPr>
          <w:rFonts w:ascii="Verdana" w:hAnsi="Verdana" w:cs="Arial"/>
        </w:rPr>
        <w:t xml:space="preserve"> one to two storeys</w:t>
      </w:r>
      <w:r w:rsidR="00EA2A57">
        <w:rPr>
          <w:rFonts w:ascii="Verdana" w:hAnsi="Verdana" w:cs="Arial"/>
        </w:rPr>
        <w:t xml:space="preserve"> </w:t>
      </w:r>
      <w:r w:rsidR="008445E1">
        <w:rPr>
          <w:rFonts w:ascii="Verdana" w:hAnsi="Verdana" w:cs="Arial"/>
        </w:rPr>
        <w:t>creating a</w:t>
      </w:r>
      <w:r w:rsidR="00EA2A57">
        <w:rPr>
          <w:rFonts w:ascii="Verdana" w:hAnsi="Verdana" w:cs="Arial"/>
        </w:rPr>
        <w:t>n</w:t>
      </w:r>
      <w:r w:rsidR="008445E1">
        <w:rPr>
          <w:rFonts w:ascii="Verdana" w:hAnsi="Verdana" w:cs="Arial"/>
        </w:rPr>
        <w:t xml:space="preserve"> intimate human scale. The site lies </w:t>
      </w:r>
      <w:r w:rsidR="00450B21">
        <w:rPr>
          <w:rFonts w:ascii="Verdana" w:hAnsi="Verdana" w:cs="Arial"/>
        </w:rPr>
        <w:t xml:space="preserve">within the core but </w:t>
      </w:r>
      <w:r w:rsidR="008445E1">
        <w:rPr>
          <w:rFonts w:ascii="Verdana" w:hAnsi="Verdana" w:cs="Arial"/>
        </w:rPr>
        <w:t>alon</w:t>
      </w:r>
      <w:r w:rsidR="00450B21">
        <w:rPr>
          <w:rFonts w:ascii="Verdana" w:hAnsi="Verdana" w:cs="Arial"/>
        </w:rPr>
        <w:t xml:space="preserve">g one of these radiating routes, immediately outside of the Conservation Area boundary on this eastern side of </w:t>
      </w:r>
      <w:r w:rsidR="00F16784">
        <w:rPr>
          <w:rFonts w:ascii="Verdana" w:hAnsi="Verdana" w:cs="Arial"/>
        </w:rPr>
        <w:t xml:space="preserve">Queen Street, </w:t>
      </w:r>
      <w:r w:rsidR="00086602">
        <w:rPr>
          <w:rFonts w:ascii="Verdana" w:hAnsi="Verdana" w:cs="Arial"/>
        </w:rPr>
        <w:t>(a</w:t>
      </w:r>
      <w:r w:rsidR="00F16784">
        <w:rPr>
          <w:rFonts w:ascii="Verdana" w:hAnsi="Verdana" w:cs="Arial"/>
        </w:rPr>
        <w:t xml:space="preserve">lthough the </w:t>
      </w:r>
      <w:r w:rsidR="00450B21">
        <w:rPr>
          <w:rFonts w:ascii="Verdana" w:hAnsi="Verdana" w:cs="Arial"/>
        </w:rPr>
        <w:t>CA extends far more northerly</w:t>
      </w:r>
      <w:r w:rsidR="008066DE">
        <w:rPr>
          <w:rFonts w:ascii="Verdana" w:hAnsi="Verdana" w:cs="Arial"/>
        </w:rPr>
        <w:t xml:space="preserve"> o</w:t>
      </w:r>
      <w:r w:rsidR="003E4F0E">
        <w:rPr>
          <w:rFonts w:ascii="Verdana" w:hAnsi="Verdana" w:cs="Arial"/>
        </w:rPr>
        <w:t>n the western side</w:t>
      </w:r>
      <w:r w:rsidR="00F16784">
        <w:rPr>
          <w:rFonts w:ascii="Verdana" w:hAnsi="Verdana" w:cs="Arial"/>
        </w:rPr>
        <w:t xml:space="preserve">, including </w:t>
      </w:r>
      <w:r w:rsidR="003E4F0E">
        <w:rPr>
          <w:rFonts w:ascii="Verdana" w:hAnsi="Verdana" w:cs="Arial"/>
        </w:rPr>
        <w:t xml:space="preserve">the building group opposite, known as </w:t>
      </w:r>
      <w:r w:rsidR="00F16784">
        <w:rPr>
          <w:rFonts w:ascii="Verdana" w:hAnsi="Verdana" w:cs="Arial"/>
        </w:rPr>
        <w:t>St Martin’s Square</w:t>
      </w:r>
      <w:r w:rsidR="00013692">
        <w:rPr>
          <w:rFonts w:ascii="Verdana" w:hAnsi="Verdana" w:cs="Arial"/>
        </w:rPr>
        <w:t>’s</w:t>
      </w:r>
      <w:r w:rsidR="00F16784">
        <w:rPr>
          <w:rFonts w:ascii="Verdana" w:hAnsi="Verdana" w:cs="Arial"/>
        </w:rPr>
        <w:t xml:space="preserve"> </w:t>
      </w:r>
      <w:r w:rsidR="00086602">
        <w:rPr>
          <w:rFonts w:ascii="Verdana" w:hAnsi="Verdana" w:cs="Arial"/>
        </w:rPr>
        <w:t>and</w:t>
      </w:r>
      <w:r w:rsidR="00F16784">
        <w:rPr>
          <w:rFonts w:ascii="Verdana" w:hAnsi="Verdana" w:cs="Arial"/>
        </w:rPr>
        <w:t xml:space="preserve"> the </w:t>
      </w:r>
      <w:r w:rsidR="00450B21">
        <w:rPr>
          <w:rFonts w:ascii="Verdana" w:hAnsi="Verdana" w:cs="Arial"/>
        </w:rPr>
        <w:t xml:space="preserve">present draft CAA </w:t>
      </w:r>
      <w:r w:rsidR="00F16784">
        <w:rPr>
          <w:rFonts w:ascii="Verdana" w:hAnsi="Verdana" w:cs="Arial"/>
        </w:rPr>
        <w:t>proposes a boundary</w:t>
      </w:r>
      <w:r w:rsidR="00450B21">
        <w:rPr>
          <w:rFonts w:ascii="Verdana" w:hAnsi="Verdana" w:cs="Arial"/>
        </w:rPr>
        <w:t xml:space="preserve"> extension</w:t>
      </w:r>
      <w:r w:rsidR="00F16784">
        <w:rPr>
          <w:rFonts w:ascii="Verdana" w:hAnsi="Verdana" w:cs="Arial"/>
        </w:rPr>
        <w:t>,</w:t>
      </w:r>
      <w:r w:rsidR="00450B21">
        <w:rPr>
          <w:rFonts w:ascii="Verdana" w:hAnsi="Verdana" w:cs="Arial"/>
        </w:rPr>
        <w:t xml:space="preserve"> which will set th</w:t>
      </w:r>
      <w:r w:rsidR="007C394D">
        <w:rPr>
          <w:rFonts w:ascii="Verdana" w:hAnsi="Verdana" w:cs="Arial"/>
        </w:rPr>
        <w:t>e</w:t>
      </w:r>
      <w:r w:rsidR="00450B21">
        <w:rPr>
          <w:rFonts w:ascii="Verdana" w:hAnsi="Verdana" w:cs="Arial"/>
        </w:rPr>
        <w:t xml:space="preserve"> site well within the new </w:t>
      </w:r>
      <w:r w:rsidR="00F16784">
        <w:rPr>
          <w:rFonts w:ascii="Verdana" w:hAnsi="Verdana" w:cs="Arial"/>
        </w:rPr>
        <w:t>designation</w:t>
      </w:r>
      <w:r w:rsidR="00450B21">
        <w:rPr>
          <w:rFonts w:ascii="Verdana" w:hAnsi="Verdana" w:cs="Arial"/>
        </w:rPr>
        <w:t xml:space="preserve">). </w:t>
      </w:r>
      <w:r w:rsidR="004F5B28">
        <w:rPr>
          <w:rFonts w:ascii="Verdana" w:hAnsi="Verdana" w:cs="Arial"/>
        </w:rPr>
        <w:t>As such</w:t>
      </w:r>
      <w:r w:rsidR="00F67B1C">
        <w:rPr>
          <w:rFonts w:ascii="Verdana" w:hAnsi="Verdana" w:cs="Arial"/>
        </w:rPr>
        <w:t>,</w:t>
      </w:r>
      <w:r w:rsidR="004F5B28">
        <w:rPr>
          <w:rFonts w:ascii="Verdana" w:hAnsi="Verdana" w:cs="Arial"/>
        </w:rPr>
        <w:t xml:space="preserve"> the site present</w:t>
      </w:r>
      <w:r w:rsidR="00F67B1C">
        <w:rPr>
          <w:rFonts w:ascii="Verdana" w:hAnsi="Verdana" w:cs="Arial"/>
        </w:rPr>
        <w:t>ly forms one of the key gateway entries</w:t>
      </w:r>
      <w:r w:rsidR="004F5B28">
        <w:rPr>
          <w:rFonts w:ascii="Verdana" w:hAnsi="Verdana" w:cs="Arial"/>
        </w:rPr>
        <w:t xml:space="preserve"> to the Conservation Area and can be clearly seen on the approach from the north access off the B3092 relief road.</w:t>
      </w:r>
      <w:r w:rsidR="00F67B1C">
        <w:rPr>
          <w:rFonts w:ascii="Verdana" w:hAnsi="Verdana" w:cs="Arial"/>
        </w:rPr>
        <w:t xml:space="preserve"> </w:t>
      </w:r>
      <w:r w:rsidR="007C394D">
        <w:rPr>
          <w:rFonts w:ascii="Verdana" w:hAnsi="Verdana" w:cs="Arial"/>
        </w:rPr>
        <w:t xml:space="preserve">Views along the street from the north show the </w:t>
      </w:r>
      <w:r w:rsidR="00517392">
        <w:rPr>
          <w:rFonts w:ascii="Verdana" w:hAnsi="Verdana" w:cs="Arial"/>
        </w:rPr>
        <w:t xml:space="preserve">important inter-relationship of the </w:t>
      </w:r>
      <w:r w:rsidR="007C394D">
        <w:rPr>
          <w:rFonts w:ascii="Verdana" w:hAnsi="Verdana" w:cs="Arial"/>
        </w:rPr>
        <w:t>si</w:t>
      </w:r>
      <w:r w:rsidR="00517392">
        <w:rPr>
          <w:rFonts w:ascii="Verdana" w:hAnsi="Verdana" w:cs="Arial"/>
        </w:rPr>
        <w:t>te with the landmark Grade I church tower, while views form the town reveal the repetition of relatively small scale gable ends processing along the street and leading to a focal point occupied by the unlisted Tower House, a further undesignated heritage asset.</w:t>
      </w:r>
      <w:r w:rsidR="007427CC">
        <w:rPr>
          <w:rFonts w:ascii="Verdana" w:hAnsi="Verdana" w:cs="Arial"/>
        </w:rPr>
        <w:t xml:space="preserve"> </w:t>
      </w:r>
      <w:r w:rsidR="00517392">
        <w:rPr>
          <w:rFonts w:ascii="Verdana" w:hAnsi="Verdana" w:cs="Arial"/>
        </w:rPr>
        <w:t xml:space="preserve">The </w:t>
      </w:r>
      <w:r w:rsidR="007427CC">
        <w:rPr>
          <w:rFonts w:ascii="Verdana" w:hAnsi="Verdana" w:cs="Arial"/>
        </w:rPr>
        <w:t xml:space="preserve">site at present is occupied by a substantial C19 detached </w:t>
      </w:r>
      <w:r w:rsidR="001A27CE">
        <w:rPr>
          <w:rFonts w:ascii="Verdana" w:hAnsi="Verdana" w:cs="Arial"/>
        </w:rPr>
        <w:t xml:space="preserve">brick </w:t>
      </w:r>
      <w:r w:rsidR="007427CC">
        <w:rPr>
          <w:rFonts w:ascii="Verdana" w:hAnsi="Verdana" w:cs="Arial"/>
        </w:rPr>
        <w:t>villa</w:t>
      </w:r>
      <w:r w:rsidR="001A27CE">
        <w:rPr>
          <w:rFonts w:ascii="Verdana" w:hAnsi="Verdana" w:cs="Arial"/>
        </w:rPr>
        <w:t>, recognised in both the Gillingham NP and by Historic England, as a building worthy of undesignated heritage asset status, due to its local importance for having been constructed by a local builder to demonstrate all of the building materials produced by the town</w:t>
      </w:r>
      <w:r w:rsidR="005A3D5E">
        <w:rPr>
          <w:rFonts w:ascii="Verdana" w:hAnsi="Verdana" w:cs="Arial"/>
        </w:rPr>
        <w:t xml:space="preserve">, </w:t>
      </w:r>
      <w:r w:rsidR="001A27CE">
        <w:rPr>
          <w:rFonts w:ascii="Verdana" w:hAnsi="Verdana" w:cs="Arial"/>
        </w:rPr>
        <w:t>Gillingham brick being a key local industry</w:t>
      </w:r>
      <w:r w:rsidR="00F67B1C">
        <w:rPr>
          <w:rFonts w:ascii="Verdana" w:hAnsi="Verdana" w:cs="Arial"/>
        </w:rPr>
        <w:t>. This townscape</w:t>
      </w:r>
      <w:r w:rsidR="00140571">
        <w:rPr>
          <w:rFonts w:ascii="Verdana" w:hAnsi="Verdana" w:cs="Arial"/>
        </w:rPr>
        <w:t xml:space="preserve"> villa is</w:t>
      </w:r>
      <w:r w:rsidR="007427CC">
        <w:rPr>
          <w:rFonts w:ascii="Verdana" w:hAnsi="Verdana" w:cs="Arial"/>
        </w:rPr>
        <w:t xml:space="preserve"> set </w:t>
      </w:r>
      <w:r w:rsidR="00140571">
        <w:rPr>
          <w:rFonts w:ascii="Verdana" w:hAnsi="Verdana" w:cs="Arial"/>
        </w:rPr>
        <w:t>with</w:t>
      </w:r>
      <w:r w:rsidR="007427CC">
        <w:rPr>
          <w:rFonts w:ascii="Verdana" w:hAnsi="Verdana" w:cs="Arial"/>
        </w:rPr>
        <w:t>in a spaci</w:t>
      </w:r>
      <w:r w:rsidR="003E4F0E">
        <w:rPr>
          <w:rFonts w:ascii="Verdana" w:hAnsi="Verdana" w:cs="Arial"/>
        </w:rPr>
        <w:t>ous plot</w:t>
      </w:r>
      <w:r w:rsidR="005A3D5E">
        <w:rPr>
          <w:rFonts w:ascii="Verdana" w:hAnsi="Verdana" w:cs="Arial"/>
        </w:rPr>
        <w:t xml:space="preserve"> and although some is utilised as car</w:t>
      </w:r>
      <w:r w:rsidR="00165533">
        <w:rPr>
          <w:rFonts w:ascii="Verdana" w:hAnsi="Verdana" w:cs="Arial"/>
        </w:rPr>
        <w:t>-</w:t>
      </w:r>
      <w:r w:rsidR="005A3D5E">
        <w:rPr>
          <w:rFonts w:ascii="Verdana" w:hAnsi="Verdana" w:cs="Arial"/>
        </w:rPr>
        <w:t>parking</w:t>
      </w:r>
      <w:r w:rsidR="00165533">
        <w:rPr>
          <w:rFonts w:ascii="Verdana" w:hAnsi="Verdana" w:cs="Arial"/>
        </w:rPr>
        <w:t>,</w:t>
      </w:r>
      <w:r w:rsidR="005A3D5E">
        <w:rPr>
          <w:rFonts w:ascii="Verdana" w:hAnsi="Verdana" w:cs="Arial"/>
        </w:rPr>
        <w:t xml:space="preserve"> the rest </w:t>
      </w:r>
      <w:r w:rsidR="003E4F0E">
        <w:rPr>
          <w:rFonts w:ascii="Verdana" w:hAnsi="Verdana" w:cs="Arial"/>
        </w:rPr>
        <w:t>laid to lawn</w:t>
      </w:r>
      <w:r w:rsidR="00165533">
        <w:rPr>
          <w:rFonts w:ascii="Verdana" w:hAnsi="Verdana" w:cs="Arial"/>
        </w:rPr>
        <w:t>,</w:t>
      </w:r>
      <w:r w:rsidR="007427CC">
        <w:rPr>
          <w:rFonts w:ascii="Verdana" w:hAnsi="Verdana" w:cs="Arial"/>
        </w:rPr>
        <w:t xml:space="preserve"> provid</w:t>
      </w:r>
      <w:r w:rsidR="005A3D5E">
        <w:rPr>
          <w:rFonts w:ascii="Verdana" w:hAnsi="Verdana" w:cs="Arial"/>
        </w:rPr>
        <w:t>es</w:t>
      </w:r>
      <w:r w:rsidR="00165533">
        <w:rPr>
          <w:rFonts w:ascii="Verdana" w:hAnsi="Verdana" w:cs="Arial"/>
        </w:rPr>
        <w:t xml:space="preserve"> an area of green open space</w:t>
      </w:r>
      <w:r w:rsidR="003E4F0E">
        <w:rPr>
          <w:rFonts w:ascii="Verdana" w:hAnsi="Verdana" w:cs="Arial"/>
        </w:rPr>
        <w:t xml:space="preserve"> visible from the public domain </w:t>
      </w:r>
      <w:r w:rsidR="00165533">
        <w:rPr>
          <w:rFonts w:ascii="Verdana" w:hAnsi="Verdana" w:cs="Arial"/>
        </w:rPr>
        <w:t>with</w:t>
      </w:r>
      <w:r w:rsidR="003E4F0E">
        <w:rPr>
          <w:rFonts w:ascii="Verdana" w:hAnsi="Verdana" w:cs="Arial"/>
        </w:rPr>
        <w:t xml:space="preserve"> </w:t>
      </w:r>
      <w:r w:rsidR="00CF2967">
        <w:rPr>
          <w:rFonts w:ascii="Verdana" w:hAnsi="Verdana" w:cs="Arial"/>
        </w:rPr>
        <w:t>the gaps to either side</w:t>
      </w:r>
      <w:r w:rsidR="00165533">
        <w:rPr>
          <w:rFonts w:ascii="Verdana" w:hAnsi="Verdana" w:cs="Arial"/>
        </w:rPr>
        <w:t xml:space="preserve"> </w:t>
      </w:r>
      <w:r w:rsidR="005A3D5E">
        <w:rPr>
          <w:rFonts w:ascii="Verdana" w:hAnsi="Verdana" w:cs="Arial"/>
        </w:rPr>
        <w:t>allow</w:t>
      </w:r>
      <w:r w:rsidR="00165533">
        <w:rPr>
          <w:rFonts w:ascii="Verdana" w:hAnsi="Verdana" w:cs="Arial"/>
        </w:rPr>
        <w:t>ing</w:t>
      </w:r>
      <w:r w:rsidR="007427CC">
        <w:rPr>
          <w:rFonts w:ascii="Verdana" w:hAnsi="Verdana" w:cs="Arial"/>
        </w:rPr>
        <w:t xml:space="preserve"> through views to the </w:t>
      </w:r>
      <w:r w:rsidR="005A3D5E">
        <w:rPr>
          <w:rFonts w:ascii="Verdana" w:hAnsi="Verdana" w:cs="Arial"/>
        </w:rPr>
        <w:t>backdrop of trees</w:t>
      </w:r>
      <w:r w:rsidR="00165533">
        <w:rPr>
          <w:rFonts w:ascii="Verdana" w:hAnsi="Verdana" w:cs="Arial"/>
        </w:rPr>
        <w:t>,</w:t>
      </w:r>
      <w:r w:rsidR="005A3D5E">
        <w:rPr>
          <w:rFonts w:ascii="Verdana" w:hAnsi="Verdana" w:cs="Arial"/>
        </w:rPr>
        <w:t xml:space="preserve"> which contribute</w:t>
      </w:r>
      <w:r w:rsidR="00165533">
        <w:rPr>
          <w:rFonts w:ascii="Verdana" w:hAnsi="Verdana" w:cs="Arial"/>
        </w:rPr>
        <w:t>s positively</w:t>
      </w:r>
      <w:r w:rsidR="005A3D5E">
        <w:rPr>
          <w:rFonts w:ascii="Verdana" w:hAnsi="Verdana" w:cs="Arial"/>
        </w:rPr>
        <w:t xml:space="preserve"> to the </w:t>
      </w:r>
      <w:proofErr w:type="spellStart"/>
      <w:r w:rsidR="005A3D5E">
        <w:rPr>
          <w:rFonts w:ascii="Verdana" w:hAnsi="Verdana" w:cs="Arial"/>
        </w:rPr>
        <w:t>street</w:t>
      </w:r>
      <w:r w:rsidR="00165533">
        <w:rPr>
          <w:rFonts w:ascii="Verdana" w:hAnsi="Verdana" w:cs="Arial"/>
        </w:rPr>
        <w:t>scene</w:t>
      </w:r>
      <w:proofErr w:type="spellEnd"/>
      <w:r w:rsidR="005A3D5E">
        <w:rPr>
          <w:rFonts w:ascii="Verdana" w:hAnsi="Verdana" w:cs="Arial"/>
        </w:rPr>
        <w:t>. A such</w:t>
      </w:r>
      <w:r w:rsidR="00165533">
        <w:rPr>
          <w:rFonts w:ascii="Verdana" w:hAnsi="Verdana" w:cs="Arial"/>
        </w:rPr>
        <w:t>,</w:t>
      </w:r>
      <w:r w:rsidR="005A3D5E">
        <w:rPr>
          <w:rFonts w:ascii="Verdana" w:hAnsi="Verdana" w:cs="Arial"/>
        </w:rPr>
        <w:t xml:space="preserve"> this is characteristic of the street which is noted for the </w:t>
      </w:r>
      <w:r w:rsidR="00BF0EFA">
        <w:rPr>
          <w:rFonts w:ascii="Verdana" w:hAnsi="Verdana" w:cs="Arial"/>
        </w:rPr>
        <w:t xml:space="preserve">clearly visible </w:t>
      </w:r>
      <w:r w:rsidR="005A3D5E">
        <w:rPr>
          <w:rFonts w:ascii="Verdana" w:hAnsi="Verdana" w:cs="Arial"/>
        </w:rPr>
        <w:t>churchyard</w:t>
      </w:r>
      <w:r w:rsidR="00BF0EFA">
        <w:rPr>
          <w:rFonts w:ascii="Verdana" w:hAnsi="Verdana" w:cs="Arial"/>
        </w:rPr>
        <w:t xml:space="preserve"> area</w:t>
      </w:r>
      <w:r w:rsidR="000401A6">
        <w:rPr>
          <w:rFonts w:ascii="Verdana" w:hAnsi="Verdana" w:cs="Arial"/>
        </w:rPr>
        <w:t xml:space="preserve"> (an IOWA)</w:t>
      </w:r>
      <w:r w:rsidR="005A3D5E">
        <w:rPr>
          <w:rFonts w:ascii="Verdana" w:hAnsi="Verdana" w:cs="Arial"/>
        </w:rPr>
        <w:t xml:space="preserve">, </w:t>
      </w:r>
      <w:r w:rsidR="00BF0EFA">
        <w:rPr>
          <w:rFonts w:ascii="Verdana" w:hAnsi="Verdana" w:cs="Arial"/>
        </w:rPr>
        <w:t>garden</w:t>
      </w:r>
      <w:r w:rsidR="00CF2967">
        <w:rPr>
          <w:rFonts w:ascii="Verdana" w:hAnsi="Verdana" w:cs="Arial"/>
        </w:rPr>
        <w:t>s glimpses</w:t>
      </w:r>
      <w:r w:rsidR="00BF0EFA">
        <w:rPr>
          <w:rFonts w:ascii="Verdana" w:hAnsi="Verdana" w:cs="Arial"/>
        </w:rPr>
        <w:t xml:space="preserve"> visible via gateways </w:t>
      </w:r>
      <w:r w:rsidR="00165533">
        <w:rPr>
          <w:rFonts w:ascii="Verdana" w:hAnsi="Verdana" w:cs="Arial"/>
        </w:rPr>
        <w:t>and</w:t>
      </w:r>
      <w:r w:rsidR="00BF0EFA">
        <w:rPr>
          <w:rFonts w:ascii="Verdana" w:hAnsi="Verdana" w:cs="Arial"/>
        </w:rPr>
        <w:t xml:space="preserve"> lush planting interspersed with the built form</w:t>
      </w:r>
      <w:r w:rsidR="00165533">
        <w:rPr>
          <w:rFonts w:ascii="Verdana" w:hAnsi="Verdana" w:cs="Arial"/>
        </w:rPr>
        <w:t xml:space="preserve"> along its route</w:t>
      </w:r>
      <w:r w:rsidR="00BF0EFA">
        <w:rPr>
          <w:rFonts w:ascii="Verdana" w:hAnsi="Verdana" w:cs="Arial"/>
        </w:rPr>
        <w:t>.</w:t>
      </w:r>
    </w:p>
    <w:p w:rsidR="00726CFC" w:rsidRDefault="004F5B28" w:rsidP="00872815">
      <w:pPr>
        <w:autoSpaceDE w:val="0"/>
        <w:autoSpaceDN w:val="0"/>
        <w:rPr>
          <w:rFonts w:ascii="Verdana" w:hAnsi="Verdana" w:cs="Arial"/>
        </w:rPr>
      </w:pPr>
      <w:r>
        <w:rPr>
          <w:rFonts w:ascii="Verdana" w:hAnsi="Verdana" w:cs="Arial"/>
        </w:rPr>
        <w:t xml:space="preserve">The site </w:t>
      </w:r>
      <w:r w:rsidR="00CF2967">
        <w:rPr>
          <w:rFonts w:ascii="Verdana" w:hAnsi="Verdana" w:cs="Arial"/>
        </w:rPr>
        <w:t xml:space="preserve">also </w:t>
      </w:r>
      <w:r w:rsidR="005526C5">
        <w:rPr>
          <w:rFonts w:ascii="Verdana" w:hAnsi="Verdana" w:cs="Arial"/>
        </w:rPr>
        <w:t xml:space="preserve">has </w:t>
      </w:r>
      <w:r w:rsidR="00CF2967">
        <w:rPr>
          <w:rFonts w:ascii="Verdana" w:hAnsi="Verdana" w:cs="Arial"/>
        </w:rPr>
        <w:t xml:space="preserve">in part, </w:t>
      </w:r>
      <w:r w:rsidR="005526C5">
        <w:rPr>
          <w:rFonts w:ascii="Verdana" w:hAnsi="Verdana" w:cs="Arial"/>
        </w:rPr>
        <w:t>(</w:t>
      </w:r>
      <w:r w:rsidR="00CF2967">
        <w:rPr>
          <w:rFonts w:ascii="Verdana" w:hAnsi="Verdana" w:cs="Arial"/>
        </w:rPr>
        <w:t>to east and south</w:t>
      </w:r>
      <w:r w:rsidR="005526C5">
        <w:rPr>
          <w:rFonts w:ascii="Verdana" w:hAnsi="Verdana" w:cs="Arial"/>
        </w:rPr>
        <w:t>)</w:t>
      </w:r>
      <w:r w:rsidR="00CF2967">
        <w:rPr>
          <w:rFonts w:ascii="Verdana" w:hAnsi="Verdana" w:cs="Arial"/>
        </w:rPr>
        <w:t xml:space="preserve"> historic walls, the latter </w:t>
      </w:r>
      <w:r w:rsidR="006B3BE4">
        <w:rPr>
          <w:rFonts w:ascii="Verdana" w:hAnsi="Verdana" w:cs="Arial"/>
        </w:rPr>
        <w:t xml:space="preserve">(likely listed) </w:t>
      </w:r>
      <w:r w:rsidR="00CF2967">
        <w:rPr>
          <w:rFonts w:ascii="Verdana" w:hAnsi="Verdana" w:cs="Arial"/>
        </w:rPr>
        <w:t>forming the party boundary with the Grade II listed Lime Tree House</w:t>
      </w:r>
      <w:r w:rsidR="00F146D0">
        <w:rPr>
          <w:rFonts w:ascii="Verdana" w:hAnsi="Verdana" w:cs="Arial"/>
        </w:rPr>
        <w:t xml:space="preserve"> and views over provides a visual inter-relationship between the listed building </w:t>
      </w:r>
      <w:r w:rsidR="00F146D0">
        <w:rPr>
          <w:rFonts w:ascii="Verdana" w:hAnsi="Verdana" w:cs="Arial"/>
        </w:rPr>
        <w:lastRenderedPageBreak/>
        <w:t>curtilage and St Martins’ plot</w:t>
      </w:r>
      <w:r w:rsidR="006B3BE4">
        <w:rPr>
          <w:rFonts w:ascii="Verdana" w:hAnsi="Verdana" w:cs="Arial"/>
        </w:rPr>
        <w:t>.</w:t>
      </w:r>
      <w:r w:rsidR="00F146D0">
        <w:rPr>
          <w:rFonts w:ascii="Verdana" w:hAnsi="Verdana" w:cs="Arial"/>
        </w:rPr>
        <w:t xml:space="preserve"> A physical and visual relationship also exists between the site and the historic St Martins Square, its three sides enclosed by historic cottages sand</w:t>
      </w:r>
      <w:r w:rsidR="001315DF">
        <w:rPr>
          <w:rFonts w:ascii="Verdana" w:hAnsi="Verdana" w:cs="Arial"/>
        </w:rPr>
        <w:t>w</w:t>
      </w:r>
      <w:r w:rsidR="00F146D0">
        <w:rPr>
          <w:rFonts w:ascii="Verdana" w:hAnsi="Verdana" w:cs="Arial"/>
        </w:rPr>
        <w:t>i</w:t>
      </w:r>
      <w:r w:rsidR="001315DF">
        <w:rPr>
          <w:rFonts w:ascii="Verdana" w:hAnsi="Verdana" w:cs="Arial"/>
        </w:rPr>
        <w:t>c</w:t>
      </w:r>
      <w:r w:rsidR="00F146D0">
        <w:rPr>
          <w:rFonts w:ascii="Verdana" w:hAnsi="Verdana" w:cs="Arial"/>
        </w:rPr>
        <w:t>hed between listed No.2 and Church House to the so</w:t>
      </w:r>
      <w:r w:rsidR="001315DF">
        <w:rPr>
          <w:rFonts w:ascii="Verdana" w:hAnsi="Verdana" w:cs="Arial"/>
        </w:rPr>
        <w:t xml:space="preserve">uth and </w:t>
      </w:r>
      <w:proofErr w:type="spellStart"/>
      <w:r w:rsidR="001315DF">
        <w:rPr>
          <w:rFonts w:ascii="Verdana" w:hAnsi="Verdana" w:cs="Arial"/>
        </w:rPr>
        <w:t>Broadhayes</w:t>
      </w:r>
      <w:proofErr w:type="spellEnd"/>
      <w:r w:rsidR="001315DF">
        <w:rPr>
          <w:rFonts w:ascii="Verdana" w:hAnsi="Verdana" w:cs="Arial"/>
        </w:rPr>
        <w:t xml:space="preserve"> to the north, key features </w:t>
      </w:r>
      <w:r w:rsidR="00151C06">
        <w:rPr>
          <w:rFonts w:ascii="Verdana" w:hAnsi="Verdana" w:cs="Arial"/>
        </w:rPr>
        <w:t xml:space="preserve">which reinforce the overall important historic character and appearance of the </w:t>
      </w:r>
      <w:proofErr w:type="spellStart"/>
      <w:r w:rsidR="001315DF">
        <w:rPr>
          <w:rFonts w:ascii="Verdana" w:hAnsi="Verdana" w:cs="Arial"/>
        </w:rPr>
        <w:t>streetscene</w:t>
      </w:r>
      <w:proofErr w:type="spellEnd"/>
      <w:r w:rsidR="00B014F1">
        <w:rPr>
          <w:rFonts w:ascii="Verdana" w:hAnsi="Verdana" w:cs="Arial"/>
        </w:rPr>
        <w:t>.</w:t>
      </w:r>
      <w:r w:rsidR="001315DF">
        <w:rPr>
          <w:rFonts w:ascii="Verdana" w:hAnsi="Verdana" w:cs="Arial"/>
        </w:rPr>
        <w:t xml:space="preserve"> </w:t>
      </w:r>
    </w:p>
    <w:p w:rsidR="004F5B28" w:rsidRDefault="00CF2967" w:rsidP="00872815">
      <w:pPr>
        <w:autoSpaceDE w:val="0"/>
        <w:autoSpaceDN w:val="0"/>
        <w:rPr>
          <w:rFonts w:ascii="Verdana" w:hAnsi="Verdana" w:cs="Arial"/>
          <w:b/>
        </w:rPr>
      </w:pPr>
      <w:r>
        <w:rPr>
          <w:rFonts w:ascii="Verdana" w:hAnsi="Verdana" w:cs="Arial"/>
        </w:rPr>
        <w:t xml:space="preserve"> </w:t>
      </w:r>
    </w:p>
    <w:p w:rsidR="007540AC" w:rsidRDefault="007540AC" w:rsidP="00872815">
      <w:pPr>
        <w:autoSpaceDE w:val="0"/>
        <w:autoSpaceDN w:val="0"/>
        <w:rPr>
          <w:rFonts w:ascii="Verdana" w:hAnsi="Verdana" w:cs="Arial"/>
          <w:b/>
        </w:rPr>
      </w:pPr>
      <w:r w:rsidRPr="007540AC">
        <w:rPr>
          <w:rFonts w:ascii="Verdana" w:hAnsi="Verdana" w:cs="Arial"/>
          <w:b/>
        </w:rPr>
        <w:t>Proposal</w:t>
      </w:r>
    </w:p>
    <w:p w:rsidR="00B9582A" w:rsidRDefault="00B9582A" w:rsidP="00872815">
      <w:pPr>
        <w:autoSpaceDE w:val="0"/>
        <w:autoSpaceDN w:val="0"/>
        <w:rPr>
          <w:rFonts w:ascii="Verdana" w:hAnsi="Verdana" w:cs="Arial"/>
        </w:rPr>
      </w:pPr>
      <w:r w:rsidRPr="00F2209C">
        <w:rPr>
          <w:rFonts w:ascii="Verdana" w:hAnsi="Verdana" w:cs="Arial"/>
        </w:rPr>
        <w:t>The proposed scheme for a residential home</w:t>
      </w:r>
      <w:r w:rsidR="001717C4">
        <w:rPr>
          <w:rFonts w:ascii="Verdana" w:hAnsi="Verdana" w:cs="Arial"/>
        </w:rPr>
        <w:t>,</w:t>
      </w:r>
      <w:r w:rsidRPr="00F2209C">
        <w:rPr>
          <w:rFonts w:ascii="Verdana" w:hAnsi="Verdana" w:cs="Arial"/>
        </w:rPr>
        <w:t xml:space="preserve"> in contrast to the present low key form of the villa set within a spacious garden setting</w:t>
      </w:r>
      <w:r w:rsidR="00F2209C">
        <w:rPr>
          <w:rFonts w:ascii="Verdana" w:hAnsi="Verdana" w:cs="Arial"/>
        </w:rPr>
        <w:t>,</w:t>
      </w:r>
      <w:r w:rsidR="00F2209C" w:rsidRPr="00F2209C">
        <w:rPr>
          <w:rFonts w:ascii="Verdana" w:hAnsi="Verdana" w:cs="Arial"/>
        </w:rPr>
        <w:t xml:space="preserve"> comprises of a </w:t>
      </w:r>
      <w:r w:rsidR="00F2209C">
        <w:rPr>
          <w:rFonts w:ascii="Verdana" w:hAnsi="Verdana" w:cs="Arial"/>
        </w:rPr>
        <w:t>single large scale</w:t>
      </w:r>
      <w:r w:rsidR="00B04D99">
        <w:rPr>
          <w:rFonts w:ascii="Verdana" w:hAnsi="Verdana" w:cs="Arial"/>
        </w:rPr>
        <w:t xml:space="preserve"> massing </w:t>
      </w:r>
      <w:r w:rsidR="00F2209C" w:rsidRPr="00F2209C">
        <w:rPr>
          <w:rFonts w:ascii="Verdana" w:hAnsi="Verdana" w:cs="Arial"/>
        </w:rPr>
        <w:t xml:space="preserve">of two and half to three </w:t>
      </w:r>
      <w:r w:rsidR="00F2209C">
        <w:rPr>
          <w:rFonts w:ascii="Verdana" w:hAnsi="Verdana" w:cs="Arial"/>
        </w:rPr>
        <w:t xml:space="preserve">storey </w:t>
      </w:r>
      <w:r w:rsidR="00F2209C" w:rsidRPr="00F2209C">
        <w:rPr>
          <w:rFonts w:ascii="Verdana" w:hAnsi="Verdana" w:cs="Arial"/>
        </w:rPr>
        <w:t>form</w:t>
      </w:r>
      <w:r w:rsidR="00B04D99">
        <w:rPr>
          <w:rFonts w:ascii="Verdana" w:hAnsi="Verdana" w:cs="Arial"/>
        </w:rPr>
        <w:t>,</w:t>
      </w:r>
      <w:r w:rsidR="00F2209C">
        <w:rPr>
          <w:rFonts w:ascii="Verdana" w:hAnsi="Verdana" w:cs="Arial"/>
        </w:rPr>
        <w:t xml:space="preserve"> occupying the whole of the site and resulting the demolition of the existing villa. The scale of the development takes no reference from the surrounding relatively small scale built form and despite the attempts to break up the façade with the use of integrated gable projections and slightly lower level ridgelines with dormers</w:t>
      </w:r>
      <w:r w:rsidR="00AF0C55">
        <w:rPr>
          <w:rFonts w:ascii="Verdana" w:hAnsi="Verdana" w:cs="Arial"/>
        </w:rPr>
        <w:t>,</w:t>
      </w:r>
      <w:r w:rsidR="0047038F">
        <w:rPr>
          <w:rFonts w:ascii="Verdana" w:hAnsi="Verdana" w:cs="Arial"/>
        </w:rPr>
        <w:t xml:space="preserve"> results in an over</w:t>
      </w:r>
      <w:r w:rsidR="00AF0C55">
        <w:rPr>
          <w:rFonts w:ascii="Verdana" w:hAnsi="Verdana" w:cs="Arial"/>
        </w:rPr>
        <w:t>ly</w:t>
      </w:r>
      <w:r w:rsidR="0047038F">
        <w:rPr>
          <w:rFonts w:ascii="Verdana" w:hAnsi="Verdana" w:cs="Arial"/>
        </w:rPr>
        <w:t xml:space="preserve"> dominant development</w:t>
      </w:r>
      <w:r w:rsidR="00AF0C55">
        <w:rPr>
          <w:rFonts w:ascii="Verdana" w:hAnsi="Verdana" w:cs="Arial"/>
        </w:rPr>
        <w:t>,</w:t>
      </w:r>
      <w:r w:rsidR="0047038F">
        <w:rPr>
          <w:rFonts w:ascii="Verdana" w:hAnsi="Verdana" w:cs="Arial"/>
        </w:rPr>
        <w:t xml:space="preserve"> which appears completely out of context with its setting </w:t>
      </w:r>
      <w:r w:rsidR="00F2209C">
        <w:rPr>
          <w:rFonts w:ascii="Verdana" w:hAnsi="Verdana" w:cs="Arial"/>
        </w:rPr>
        <w:t xml:space="preserve">. The density of the development is </w:t>
      </w:r>
      <w:r w:rsidR="0047038F">
        <w:rPr>
          <w:rFonts w:ascii="Verdana" w:hAnsi="Verdana" w:cs="Arial"/>
        </w:rPr>
        <w:t xml:space="preserve">also </w:t>
      </w:r>
      <w:r w:rsidR="00F2209C">
        <w:rPr>
          <w:rFonts w:ascii="Verdana" w:hAnsi="Verdana" w:cs="Arial"/>
        </w:rPr>
        <w:t>overly intensive</w:t>
      </w:r>
      <w:r w:rsidR="00B04D99">
        <w:rPr>
          <w:rFonts w:ascii="Verdana" w:hAnsi="Verdana" w:cs="Arial"/>
        </w:rPr>
        <w:t>,</w:t>
      </w:r>
      <w:r w:rsidR="00F2209C">
        <w:rPr>
          <w:rFonts w:ascii="Verdana" w:hAnsi="Verdana" w:cs="Arial"/>
        </w:rPr>
        <w:t xml:space="preserve"> resulting in the loss of all through views and as a consequence the inter-relationship between the built and natural environment formed by the backdrop of trees, green open spaces and </w:t>
      </w:r>
      <w:r w:rsidR="001F2B6B">
        <w:rPr>
          <w:rFonts w:ascii="Verdana" w:hAnsi="Verdana" w:cs="Arial"/>
        </w:rPr>
        <w:t>sightlines to neighbouring garden</w:t>
      </w:r>
      <w:r w:rsidR="0047038F">
        <w:rPr>
          <w:rFonts w:ascii="Verdana" w:hAnsi="Verdana" w:cs="Arial"/>
        </w:rPr>
        <w:t>,</w:t>
      </w:r>
      <w:r w:rsidR="00B04D99">
        <w:rPr>
          <w:rFonts w:ascii="Verdana" w:hAnsi="Verdana" w:cs="Arial"/>
        </w:rPr>
        <w:t xml:space="preserve"> which is as important characteristic of the </w:t>
      </w:r>
      <w:proofErr w:type="spellStart"/>
      <w:r w:rsidR="00B04D99">
        <w:rPr>
          <w:rFonts w:ascii="Verdana" w:hAnsi="Verdana" w:cs="Arial"/>
        </w:rPr>
        <w:t>streetscene</w:t>
      </w:r>
      <w:proofErr w:type="spellEnd"/>
      <w:r w:rsidR="00B04D99">
        <w:rPr>
          <w:rFonts w:ascii="Verdana" w:hAnsi="Verdana" w:cs="Arial"/>
        </w:rPr>
        <w:t xml:space="preserve"> and adjacent CA</w:t>
      </w:r>
      <w:r w:rsidR="001F2B6B">
        <w:rPr>
          <w:rFonts w:ascii="Verdana" w:hAnsi="Verdana" w:cs="Arial"/>
        </w:rPr>
        <w:t xml:space="preserve">. As such, this cannot be considered to preserve or enhance the setting of the </w:t>
      </w:r>
      <w:r w:rsidR="00AF0C55">
        <w:rPr>
          <w:rFonts w:ascii="Verdana" w:hAnsi="Verdana" w:cs="Arial"/>
        </w:rPr>
        <w:t xml:space="preserve">neighbouring </w:t>
      </w:r>
      <w:r w:rsidR="001F2B6B">
        <w:rPr>
          <w:rFonts w:ascii="Verdana" w:hAnsi="Verdana" w:cs="Arial"/>
        </w:rPr>
        <w:t>heritage assets</w:t>
      </w:r>
      <w:r w:rsidR="00B04D99">
        <w:rPr>
          <w:rFonts w:ascii="Verdana" w:hAnsi="Verdana" w:cs="Arial"/>
        </w:rPr>
        <w:t>.</w:t>
      </w:r>
      <w:r w:rsidR="00AF0C55">
        <w:rPr>
          <w:rFonts w:ascii="Verdana" w:hAnsi="Verdana" w:cs="Arial"/>
        </w:rPr>
        <w:t xml:space="preserve"> The proposed loss of the undesignated townscape villa is also considered to undermine the significance of the present </w:t>
      </w:r>
      <w:proofErr w:type="spellStart"/>
      <w:r w:rsidR="00AF0C55">
        <w:rPr>
          <w:rFonts w:ascii="Verdana" w:hAnsi="Verdana" w:cs="Arial"/>
        </w:rPr>
        <w:t>streetscene</w:t>
      </w:r>
      <w:proofErr w:type="spellEnd"/>
      <w:r w:rsidR="00AF0C55">
        <w:rPr>
          <w:rFonts w:ascii="Verdana" w:hAnsi="Verdana" w:cs="Arial"/>
        </w:rPr>
        <w:t xml:space="preserve"> and contribute negatively.</w:t>
      </w:r>
    </w:p>
    <w:p w:rsidR="00DE5A63" w:rsidRDefault="00B04D99" w:rsidP="00872815">
      <w:pPr>
        <w:autoSpaceDE w:val="0"/>
        <w:autoSpaceDN w:val="0"/>
        <w:rPr>
          <w:rFonts w:ascii="Verdana" w:hAnsi="Verdana" w:cs="Arial"/>
        </w:rPr>
      </w:pPr>
      <w:r>
        <w:rPr>
          <w:rFonts w:ascii="Verdana" w:hAnsi="Verdana" w:cs="Arial"/>
        </w:rPr>
        <w:t>As regards the neighbouring listed buildings, there appears to have been no consideration as to their significance</w:t>
      </w:r>
      <w:r w:rsidR="00360D14">
        <w:rPr>
          <w:rFonts w:ascii="Verdana" w:hAnsi="Verdana" w:cs="Arial"/>
        </w:rPr>
        <w:t xml:space="preserve"> and subsequent impact of such a </w:t>
      </w:r>
      <w:r w:rsidR="0047038F">
        <w:rPr>
          <w:rFonts w:ascii="Verdana" w:hAnsi="Verdana" w:cs="Arial"/>
        </w:rPr>
        <w:t xml:space="preserve">scale of development </w:t>
      </w:r>
      <w:r w:rsidR="00AF0C55">
        <w:rPr>
          <w:rFonts w:ascii="Verdana" w:hAnsi="Verdana" w:cs="Arial"/>
        </w:rPr>
        <w:t>visible from their outlook</w:t>
      </w:r>
      <w:r w:rsidR="00630FFC">
        <w:rPr>
          <w:rFonts w:ascii="Verdana" w:hAnsi="Verdana" w:cs="Arial"/>
        </w:rPr>
        <w:t xml:space="preserve">, </w:t>
      </w:r>
      <w:r w:rsidR="0047038F">
        <w:rPr>
          <w:rFonts w:ascii="Verdana" w:hAnsi="Verdana" w:cs="Arial"/>
        </w:rPr>
        <w:t xml:space="preserve">which is further exacerbated by the </w:t>
      </w:r>
      <w:r w:rsidR="00DE5A63">
        <w:rPr>
          <w:rFonts w:ascii="Verdana" w:hAnsi="Verdana" w:cs="Arial"/>
        </w:rPr>
        <w:t>monolithic and brutal execution of the side and rear elevations, which make no attempt to respect their surroundings or safeguard the settings of the listed building.</w:t>
      </w:r>
      <w:r w:rsidR="00630FFC">
        <w:rPr>
          <w:rFonts w:ascii="Verdana" w:hAnsi="Verdana" w:cs="Arial"/>
        </w:rPr>
        <w:t xml:space="preserve"> Such uninspiring elevations will be clearly visible on the approach from the north and be further detrimental to the significance of the town’s historic core.</w:t>
      </w:r>
      <w:r w:rsidR="00456D8D">
        <w:rPr>
          <w:rFonts w:ascii="Verdana" w:hAnsi="Verdana" w:cs="Arial"/>
        </w:rPr>
        <w:t xml:space="preserve"> </w:t>
      </w:r>
    </w:p>
    <w:p w:rsidR="00604CB3" w:rsidRDefault="00604CB3" w:rsidP="007A6070">
      <w:pPr>
        <w:rPr>
          <w:rFonts w:ascii="Verdana" w:hAnsi="Verdana" w:cs="Arial"/>
        </w:rPr>
      </w:pPr>
    </w:p>
    <w:p w:rsidR="00CD7F4F" w:rsidRDefault="00CD7F4F" w:rsidP="007A6070">
      <w:pPr>
        <w:rPr>
          <w:rFonts w:ascii="Verdana" w:hAnsi="Verdana" w:cs="Arial"/>
        </w:rPr>
      </w:pPr>
      <w:r>
        <w:rPr>
          <w:rFonts w:ascii="Verdana" w:hAnsi="Verdana" w:cs="Arial"/>
        </w:rPr>
        <w:t>The Gillingham NP seeks to maintain, protect and enhance heritage assets which aligns with the NPPF which requires proposals to preserve and enhance the character and appearance of the area, demonstrating high standards of design and detailing that reflect scale and distinctive character of the area.</w:t>
      </w:r>
    </w:p>
    <w:p w:rsidR="00CD7F4F" w:rsidRDefault="00630FFC" w:rsidP="007A6070">
      <w:pPr>
        <w:rPr>
          <w:rFonts w:ascii="Verdana" w:hAnsi="Verdana" w:cs="Arial"/>
        </w:rPr>
      </w:pPr>
      <w:r>
        <w:rPr>
          <w:rFonts w:ascii="Verdana" w:hAnsi="Verdana" w:cs="Arial"/>
        </w:rPr>
        <w:t>Similarly the NPPF states, g</w:t>
      </w:r>
      <w:r w:rsidR="00CD7F4F">
        <w:rPr>
          <w:rFonts w:ascii="Verdana" w:hAnsi="Verdana" w:cs="Arial"/>
        </w:rPr>
        <w:t xml:space="preserve">reat weight is also required to be given to the conservation of listed buildings and their setting as they are </w:t>
      </w:r>
      <w:r w:rsidR="00AF0C55">
        <w:rPr>
          <w:rFonts w:ascii="Verdana" w:hAnsi="Verdana" w:cs="Arial"/>
        </w:rPr>
        <w:t xml:space="preserve">irreplaceable. The present scheme fails to take into  account the importance of this gateway location and the inter-relational views between site and church, </w:t>
      </w:r>
      <w:r>
        <w:rPr>
          <w:rFonts w:ascii="Verdana" w:hAnsi="Verdana" w:cs="Arial"/>
        </w:rPr>
        <w:t xml:space="preserve"> and </w:t>
      </w:r>
      <w:r w:rsidR="00AF0C55">
        <w:rPr>
          <w:rFonts w:ascii="Verdana" w:hAnsi="Verdana" w:cs="Arial"/>
        </w:rPr>
        <w:t xml:space="preserve">the character, materials, scale and detailing of the of the historic </w:t>
      </w:r>
      <w:proofErr w:type="spellStart"/>
      <w:r w:rsidR="00AF0C55">
        <w:rPr>
          <w:rFonts w:ascii="Verdana" w:hAnsi="Verdana" w:cs="Arial"/>
        </w:rPr>
        <w:t>streetscene</w:t>
      </w:r>
      <w:proofErr w:type="spellEnd"/>
      <w:r w:rsidR="00AF0C55">
        <w:rPr>
          <w:rFonts w:ascii="Verdana" w:hAnsi="Verdana" w:cs="Arial"/>
        </w:rPr>
        <w:t>.</w:t>
      </w:r>
    </w:p>
    <w:p w:rsidR="00630FFC" w:rsidRDefault="00630FFC" w:rsidP="007A6070">
      <w:pPr>
        <w:rPr>
          <w:rFonts w:ascii="Verdana" w:hAnsi="Verdana" w:cs="Arial"/>
        </w:rPr>
      </w:pPr>
    </w:p>
    <w:p w:rsidR="00630FFC" w:rsidRDefault="00630FFC" w:rsidP="007A6070">
      <w:pPr>
        <w:rPr>
          <w:rFonts w:ascii="Verdana" w:hAnsi="Verdana" w:cs="Arial"/>
        </w:rPr>
      </w:pPr>
      <w:r>
        <w:rPr>
          <w:rFonts w:ascii="Verdana" w:hAnsi="Verdana" w:cs="Arial"/>
        </w:rPr>
        <w:t xml:space="preserve">Although some reference is made to the similarity of height of Tower House, the latter relates well visually to the location and consists of a far more low key massing, </w:t>
      </w:r>
      <w:r w:rsidR="000A3254">
        <w:rPr>
          <w:rFonts w:ascii="Verdana" w:hAnsi="Verdana" w:cs="Arial"/>
        </w:rPr>
        <w:t>which relates well to its</w:t>
      </w:r>
      <w:r>
        <w:rPr>
          <w:rFonts w:ascii="Verdana" w:hAnsi="Verdana" w:cs="Arial"/>
        </w:rPr>
        <w:t xml:space="preserve"> corner plot </w:t>
      </w:r>
      <w:r w:rsidR="000A3254">
        <w:rPr>
          <w:rFonts w:ascii="Verdana" w:hAnsi="Verdana" w:cs="Arial"/>
        </w:rPr>
        <w:t>which</w:t>
      </w:r>
      <w:r>
        <w:rPr>
          <w:rFonts w:ascii="Verdana" w:hAnsi="Verdana" w:cs="Arial"/>
        </w:rPr>
        <w:t xml:space="preserve"> dilutes the intensive impact of its presence. </w:t>
      </w:r>
    </w:p>
    <w:p w:rsidR="00AF0C55" w:rsidRDefault="00AF0C55" w:rsidP="007A6070">
      <w:pPr>
        <w:rPr>
          <w:rFonts w:ascii="Verdana" w:hAnsi="Verdana" w:cs="Arial"/>
        </w:rPr>
      </w:pPr>
    </w:p>
    <w:p w:rsidR="00EF7DEE" w:rsidRPr="00EF7DEE" w:rsidRDefault="00EF7DEE" w:rsidP="007A6070">
      <w:pPr>
        <w:rPr>
          <w:rFonts w:ascii="Verdana" w:hAnsi="Verdana" w:cs="Arial"/>
          <w:b/>
        </w:rPr>
      </w:pPr>
      <w:r w:rsidRPr="00EF7DEE">
        <w:rPr>
          <w:rFonts w:ascii="Verdana" w:hAnsi="Verdana" w:cs="Arial"/>
          <w:b/>
        </w:rPr>
        <w:t>Summary</w:t>
      </w:r>
    </w:p>
    <w:p w:rsidR="00EF7DEE" w:rsidRDefault="00EF7DEE" w:rsidP="007A6070">
      <w:pPr>
        <w:rPr>
          <w:rFonts w:ascii="Verdana" w:hAnsi="Verdana" w:cs="Arial"/>
        </w:rPr>
      </w:pPr>
      <w:r>
        <w:rPr>
          <w:rFonts w:ascii="Verdana" w:hAnsi="Verdana" w:cs="Arial"/>
        </w:rPr>
        <w:t xml:space="preserve">The scheme fails to relate to the special character and appearance of the location and so </w:t>
      </w:r>
      <w:r w:rsidR="00CF198D">
        <w:rPr>
          <w:rFonts w:ascii="Verdana" w:hAnsi="Verdana" w:cs="Arial"/>
        </w:rPr>
        <w:t xml:space="preserve">does not </w:t>
      </w:r>
      <w:r>
        <w:rPr>
          <w:rFonts w:ascii="Verdana" w:hAnsi="Verdana" w:cs="Arial"/>
        </w:rPr>
        <w:t xml:space="preserve">contribute a development that respects the immediate scale, massing, form, and detailing that safeguards the immediate heritage </w:t>
      </w:r>
      <w:r>
        <w:rPr>
          <w:rFonts w:ascii="Verdana" w:hAnsi="Verdana" w:cs="Arial"/>
        </w:rPr>
        <w:lastRenderedPageBreak/>
        <w:t>assets. The pro</w:t>
      </w:r>
      <w:r w:rsidR="00CF198D">
        <w:rPr>
          <w:rFonts w:ascii="Verdana" w:hAnsi="Verdana" w:cs="Arial"/>
        </w:rPr>
        <w:t>po</w:t>
      </w:r>
      <w:r>
        <w:rPr>
          <w:rFonts w:ascii="Verdana" w:hAnsi="Verdana" w:cs="Arial"/>
        </w:rPr>
        <w:t xml:space="preserve">sed design </w:t>
      </w:r>
      <w:r w:rsidR="00CF198D">
        <w:rPr>
          <w:rFonts w:ascii="Verdana" w:hAnsi="Verdana" w:cs="Arial"/>
        </w:rPr>
        <w:t>neither</w:t>
      </w:r>
      <w:r>
        <w:rPr>
          <w:rFonts w:ascii="Verdana" w:hAnsi="Verdana" w:cs="Arial"/>
        </w:rPr>
        <w:t xml:space="preserve"> preserve</w:t>
      </w:r>
      <w:r w:rsidR="00CF198D">
        <w:rPr>
          <w:rFonts w:ascii="Verdana" w:hAnsi="Verdana" w:cs="Arial"/>
        </w:rPr>
        <w:t>s</w:t>
      </w:r>
      <w:r>
        <w:rPr>
          <w:rFonts w:ascii="Verdana" w:hAnsi="Verdana" w:cs="Arial"/>
        </w:rPr>
        <w:t xml:space="preserve"> and enhance</w:t>
      </w:r>
      <w:r w:rsidR="00CF198D">
        <w:rPr>
          <w:rFonts w:ascii="Verdana" w:hAnsi="Verdana" w:cs="Arial"/>
        </w:rPr>
        <w:t>s</w:t>
      </w:r>
      <w:r>
        <w:rPr>
          <w:rFonts w:ascii="Verdana" w:hAnsi="Verdana" w:cs="Arial"/>
        </w:rPr>
        <w:t xml:space="preserve"> </w:t>
      </w:r>
      <w:r w:rsidR="00CF198D">
        <w:rPr>
          <w:rFonts w:ascii="Verdana" w:hAnsi="Verdana" w:cs="Arial"/>
        </w:rPr>
        <w:t xml:space="preserve"> or reinforces the local distinctiveness as required via the NPPF but instead contributes an overly dominant and imposing massing that is completely out of context with the setting and visually compares with the historic focal buildings in the street and contributes less than substantial harm to the neighbouring listed buildings contrary to the NP and HE Conservation Principles. </w:t>
      </w:r>
    </w:p>
    <w:p w:rsidR="00AF0C55" w:rsidRPr="00647FCE" w:rsidRDefault="00AF0C55" w:rsidP="007A6070">
      <w:pPr>
        <w:rPr>
          <w:rFonts w:ascii="Verdana" w:hAnsi="Verdana" w:cs="Arial"/>
        </w:rPr>
      </w:pPr>
    </w:p>
    <w:p w:rsidR="00CA3F45" w:rsidRPr="00543933" w:rsidRDefault="00E073FB" w:rsidP="00872815">
      <w:pPr>
        <w:autoSpaceDE w:val="0"/>
        <w:autoSpaceDN w:val="0"/>
        <w:rPr>
          <w:rFonts w:ascii="Verdana" w:hAnsi="Verdana" w:cs="Arial"/>
        </w:rPr>
      </w:pPr>
      <w:r w:rsidRPr="00D42CCE">
        <w:rPr>
          <w:rFonts w:ascii="Verdana" w:hAnsi="Verdana" w:cs="Arial"/>
          <w:b/>
        </w:rPr>
        <w:t>RECOMMENDATION:</w:t>
      </w:r>
      <w:r w:rsidRPr="00D42CCE">
        <w:rPr>
          <w:rFonts w:ascii="Arial" w:hAnsi="Arial" w:cs="Arial"/>
        </w:rPr>
        <w:t xml:space="preserve"> </w:t>
      </w:r>
      <w:r w:rsidR="00147CAC">
        <w:rPr>
          <w:rFonts w:ascii="Arial" w:hAnsi="Arial" w:cs="Arial"/>
        </w:rPr>
        <w:t xml:space="preserve"> </w:t>
      </w:r>
      <w:r w:rsidR="00CF198D" w:rsidRPr="00CF198D">
        <w:rPr>
          <w:rFonts w:ascii="Verdana" w:hAnsi="Verdana" w:cs="Arial"/>
        </w:rPr>
        <w:t>Unable to support.</w:t>
      </w:r>
    </w:p>
    <w:p w:rsidR="00A27F1F" w:rsidRPr="00D42CCE" w:rsidRDefault="00B860B1" w:rsidP="00A27F1F">
      <w:pPr>
        <w:autoSpaceDE w:val="0"/>
        <w:autoSpaceDN w:val="0"/>
        <w:rPr>
          <w:rFonts w:ascii="Verdana" w:hAnsi="Verdana" w:cs="Arial"/>
        </w:rPr>
      </w:pPr>
      <w:r w:rsidRPr="00D42CCE">
        <w:rPr>
          <w:rFonts w:ascii="Verdana" w:hAnsi="Verdana" w:cs="Arial"/>
        </w:rPr>
        <w:t>In determining the proposals due consideration has been given to Section 1</w:t>
      </w:r>
      <w:r>
        <w:rPr>
          <w:rFonts w:ascii="Verdana" w:hAnsi="Verdana" w:cs="Arial"/>
        </w:rPr>
        <w:t>6</w:t>
      </w:r>
      <w:r w:rsidRPr="00D42CCE">
        <w:rPr>
          <w:rFonts w:ascii="Verdana" w:hAnsi="Verdana" w:cs="Arial"/>
        </w:rPr>
        <w:t xml:space="preserve"> (Paragraphs </w:t>
      </w:r>
      <w:r>
        <w:rPr>
          <w:rFonts w:ascii="Verdana" w:hAnsi="Verdana" w:cs="Arial"/>
        </w:rPr>
        <w:t>190,192,193,194,195,196,200)</w:t>
      </w:r>
      <w:r w:rsidRPr="00D42CCE">
        <w:rPr>
          <w:rFonts w:ascii="Verdana" w:hAnsi="Verdana" w:cs="Arial"/>
        </w:rPr>
        <w:t xml:space="preserve"> of the NPPF, Section(s) 66/72 of the 1990 Act and Policy 5 of the Local Plan</w:t>
      </w:r>
    </w:p>
    <w:p w:rsidR="00081AD0" w:rsidRDefault="00081AD0" w:rsidP="00E073FB">
      <w:pPr>
        <w:autoSpaceDE w:val="0"/>
        <w:autoSpaceDN w:val="0"/>
        <w:rPr>
          <w:rFonts w:ascii="Verdana" w:hAnsi="Verdana" w:cs="Arial"/>
          <w:b/>
          <w:u w:val="single"/>
        </w:rPr>
      </w:pPr>
    </w:p>
    <w:p w:rsidR="00E073FB" w:rsidRDefault="00E073FB" w:rsidP="00E073FB">
      <w:pPr>
        <w:autoSpaceDE w:val="0"/>
        <w:autoSpaceDN w:val="0"/>
        <w:rPr>
          <w:rFonts w:ascii="Verdana" w:hAnsi="Verdana" w:cs="Arial"/>
          <w:b/>
          <w:u w:val="single"/>
        </w:rPr>
      </w:pPr>
      <w:r w:rsidRPr="000843E1">
        <w:rPr>
          <w:rFonts w:ascii="Verdana" w:hAnsi="Verdana" w:cs="Arial"/>
          <w:b/>
          <w:u w:val="single"/>
        </w:rPr>
        <w:t>Conditions:</w:t>
      </w:r>
    </w:p>
    <w:p w:rsidR="00543933" w:rsidRDefault="00543933" w:rsidP="00E073FB">
      <w:pPr>
        <w:autoSpaceDE w:val="0"/>
        <w:autoSpaceDN w:val="0"/>
        <w:rPr>
          <w:rFonts w:ascii="Verdana" w:hAnsi="Verdana" w:cs="Arial"/>
        </w:rPr>
      </w:pPr>
    </w:p>
    <w:p w:rsidR="00091E58" w:rsidRDefault="001C6497" w:rsidP="00E073FB">
      <w:pPr>
        <w:autoSpaceDE w:val="0"/>
        <w:autoSpaceDN w:val="0"/>
        <w:rPr>
          <w:rFonts w:ascii="Verdana" w:hAnsi="Verdana" w:cs="Arial"/>
          <w:b/>
          <w:u w:val="single"/>
        </w:rPr>
      </w:pPr>
      <w:proofErr w:type="spellStart"/>
      <w:r w:rsidRPr="000843E1">
        <w:rPr>
          <w:rFonts w:ascii="Verdana" w:hAnsi="Verdana" w:cs="Arial"/>
          <w:b/>
          <w:u w:val="single"/>
        </w:rPr>
        <w:t>I</w:t>
      </w:r>
      <w:r w:rsidR="00E073FB" w:rsidRPr="000843E1">
        <w:rPr>
          <w:rFonts w:ascii="Verdana" w:hAnsi="Verdana" w:cs="Arial"/>
          <w:b/>
          <w:u w:val="single"/>
        </w:rPr>
        <w:t>nformatives</w:t>
      </w:r>
      <w:proofErr w:type="spellEnd"/>
      <w:r w:rsidR="00E073FB" w:rsidRPr="000843E1">
        <w:rPr>
          <w:rFonts w:ascii="Verdana" w:hAnsi="Verdana" w:cs="Arial"/>
          <w:b/>
          <w:u w:val="single"/>
        </w:rPr>
        <w:t>:</w:t>
      </w:r>
    </w:p>
    <w:p w:rsidR="00E80CC5" w:rsidRPr="00647FCE" w:rsidRDefault="00E80CC5" w:rsidP="00E073FB">
      <w:pPr>
        <w:autoSpaceDE w:val="0"/>
        <w:autoSpaceDN w:val="0"/>
        <w:rPr>
          <w:rFonts w:ascii="Verdana" w:hAnsi="Verdana" w:cs="Arial"/>
        </w:rPr>
      </w:pPr>
    </w:p>
    <w:p w:rsidR="00A27F1F" w:rsidRDefault="00E073FB" w:rsidP="00E073FB">
      <w:pPr>
        <w:autoSpaceDE w:val="0"/>
        <w:autoSpaceDN w:val="0"/>
        <w:rPr>
          <w:rFonts w:ascii="Verdana" w:hAnsi="Verdana" w:cs="Arial"/>
        </w:rPr>
      </w:pPr>
      <w:r w:rsidRPr="00727D62">
        <w:rPr>
          <w:rFonts w:ascii="Verdana" w:hAnsi="Verdana" w:cs="Arial"/>
        </w:rPr>
        <w:t xml:space="preserve">OFFICER: </w:t>
      </w:r>
      <w:r w:rsidR="002746A4">
        <w:rPr>
          <w:rFonts w:ascii="Verdana" w:hAnsi="Verdana" w:cs="Arial"/>
        </w:rPr>
        <w:t>Jen Nixon</w:t>
      </w:r>
    </w:p>
    <w:p w:rsidR="00A27F1F" w:rsidRDefault="00A27F1F" w:rsidP="00E073FB">
      <w:pPr>
        <w:autoSpaceDE w:val="0"/>
        <w:autoSpaceDN w:val="0"/>
        <w:rPr>
          <w:rFonts w:ascii="Verdana" w:hAnsi="Verdana" w:cs="Arial"/>
        </w:rPr>
      </w:pPr>
      <w:r>
        <w:rPr>
          <w:rFonts w:ascii="Verdana" w:hAnsi="Verdana" w:cs="Arial"/>
        </w:rPr>
        <w:t>TITLE:</w:t>
      </w:r>
      <w:r w:rsidR="009E7941">
        <w:rPr>
          <w:rFonts w:ascii="Verdana" w:hAnsi="Verdana" w:cs="Arial"/>
        </w:rPr>
        <w:t xml:space="preserve"> </w:t>
      </w:r>
      <w:r w:rsidR="002746A4">
        <w:rPr>
          <w:rFonts w:ascii="Verdana" w:hAnsi="Verdana" w:cs="Arial"/>
        </w:rPr>
        <w:t>Conservation Officer</w:t>
      </w:r>
    </w:p>
    <w:p w:rsidR="008D01EE" w:rsidRDefault="00E073FB" w:rsidP="001C6497">
      <w:pPr>
        <w:autoSpaceDE w:val="0"/>
        <w:autoSpaceDN w:val="0"/>
      </w:pPr>
      <w:r w:rsidRPr="00727D62">
        <w:rPr>
          <w:rFonts w:ascii="Verdana" w:hAnsi="Verdana" w:cs="Arial"/>
        </w:rPr>
        <w:t>DATE:</w:t>
      </w:r>
      <w:r w:rsidR="002746A4">
        <w:rPr>
          <w:rFonts w:ascii="Verdana" w:hAnsi="Verdana" w:cs="Arial"/>
        </w:rPr>
        <w:t xml:space="preserve"> </w:t>
      </w:r>
      <w:r w:rsidR="005D677A">
        <w:rPr>
          <w:rFonts w:ascii="Verdana" w:hAnsi="Verdana" w:cs="Arial"/>
        </w:rPr>
        <w:t>10/1/18</w:t>
      </w:r>
    </w:p>
    <w:sectPr w:rsidR="008D01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DEE" w:rsidRDefault="00EF7DEE" w:rsidP="004803E2">
      <w:r>
        <w:separator/>
      </w:r>
    </w:p>
  </w:endnote>
  <w:endnote w:type="continuationSeparator" w:id="0">
    <w:p w:rsidR="00EF7DEE" w:rsidRDefault="00EF7DEE" w:rsidP="0048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DEE" w:rsidRDefault="00EF7DEE" w:rsidP="004803E2">
      <w:r>
        <w:separator/>
      </w:r>
    </w:p>
  </w:footnote>
  <w:footnote w:type="continuationSeparator" w:id="0">
    <w:p w:rsidR="00EF7DEE" w:rsidRDefault="00EF7DEE" w:rsidP="004803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368E"/>
    <w:multiLevelType w:val="hybridMultilevel"/>
    <w:tmpl w:val="029C9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14D6D10"/>
    <w:multiLevelType w:val="hybridMultilevel"/>
    <w:tmpl w:val="FD80D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4456E3"/>
    <w:multiLevelType w:val="hybridMultilevel"/>
    <w:tmpl w:val="1306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EC1323"/>
    <w:multiLevelType w:val="hybridMultilevel"/>
    <w:tmpl w:val="9BB0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0E72750"/>
    <w:multiLevelType w:val="hybridMultilevel"/>
    <w:tmpl w:val="A7B2F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7D7"/>
    <w:rsid w:val="00013692"/>
    <w:rsid w:val="000401A6"/>
    <w:rsid w:val="00055424"/>
    <w:rsid w:val="00081AD0"/>
    <w:rsid w:val="000843E1"/>
    <w:rsid w:val="00086602"/>
    <w:rsid w:val="00091E58"/>
    <w:rsid w:val="0009652C"/>
    <w:rsid w:val="00097C5D"/>
    <w:rsid w:val="000A313C"/>
    <w:rsid w:val="000A3254"/>
    <w:rsid w:val="000B7CBD"/>
    <w:rsid w:val="000D2BBB"/>
    <w:rsid w:val="000F79E3"/>
    <w:rsid w:val="001155A7"/>
    <w:rsid w:val="00130403"/>
    <w:rsid w:val="001315DF"/>
    <w:rsid w:val="00140571"/>
    <w:rsid w:val="00147CAC"/>
    <w:rsid w:val="00151C06"/>
    <w:rsid w:val="00165533"/>
    <w:rsid w:val="001717C4"/>
    <w:rsid w:val="001827E7"/>
    <w:rsid w:val="00195173"/>
    <w:rsid w:val="001A1D22"/>
    <w:rsid w:val="001A27CE"/>
    <w:rsid w:val="001A2C93"/>
    <w:rsid w:val="001A450C"/>
    <w:rsid w:val="001B2852"/>
    <w:rsid w:val="001C6497"/>
    <w:rsid w:val="001F07D7"/>
    <w:rsid w:val="001F2B6B"/>
    <w:rsid w:val="001F6F9B"/>
    <w:rsid w:val="002006A9"/>
    <w:rsid w:val="00210108"/>
    <w:rsid w:val="00224591"/>
    <w:rsid w:val="002252DD"/>
    <w:rsid w:val="00225E85"/>
    <w:rsid w:val="00240E2D"/>
    <w:rsid w:val="0027146A"/>
    <w:rsid w:val="002746A4"/>
    <w:rsid w:val="002A5B06"/>
    <w:rsid w:val="002D0A94"/>
    <w:rsid w:val="002D7681"/>
    <w:rsid w:val="002E15C0"/>
    <w:rsid w:val="002E7401"/>
    <w:rsid w:val="002E7683"/>
    <w:rsid w:val="002F4A02"/>
    <w:rsid w:val="002F5B5A"/>
    <w:rsid w:val="0030261B"/>
    <w:rsid w:val="00314B96"/>
    <w:rsid w:val="003248CA"/>
    <w:rsid w:val="0032556D"/>
    <w:rsid w:val="0032694B"/>
    <w:rsid w:val="003373EF"/>
    <w:rsid w:val="0034152B"/>
    <w:rsid w:val="0034158D"/>
    <w:rsid w:val="0034207C"/>
    <w:rsid w:val="00345063"/>
    <w:rsid w:val="00357FD6"/>
    <w:rsid w:val="00360D14"/>
    <w:rsid w:val="00363722"/>
    <w:rsid w:val="00370BC3"/>
    <w:rsid w:val="0037758C"/>
    <w:rsid w:val="00377F14"/>
    <w:rsid w:val="003866C5"/>
    <w:rsid w:val="003A5E29"/>
    <w:rsid w:val="003A7384"/>
    <w:rsid w:val="003C224E"/>
    <w:rsid w:val="003C69C2"/>
    <w:rsid w:val="003C70A6"/>
    <w:rsid w:val="003D0959"/>
    <w:rsid w:val="003D0C57"/>
    <w:rsid w:val="003E2BDF"/>
    <w:rsid w:val="003E4F0E"/>
    <w:rsid w:val="003F17A8"/>
    <w:rsid w:val="003F2050"/>
    <w:rsid w:val="003F62EE"/>
    <w:rsid w:val="00403513"/>
    <w:rsid w:val="00432448"/>
    <w:rsid w:val="004414F5"/>
    <w:rsid w:val="004447BC"/>
    <w:rsid w:val="004504F0"/>
    <w:rsid w:val="00450B21"/>
    <w:rsid w:val="00453DC6"/>
    <w:rsid w:val="004540C5"/>
    <w:rsid w:val="00456D8D"/>
    <w:rsid w:val="0047038F"/>
    <w:rsid w:val="00477472"/>
    <w:rsid w:val="004803E2"/>
    <w:rsid w:val="004A01BD"/>
    <w:rsid w:val="004B16C7"/>
    <w:rsid w:val="004B4D33"/>
    <w:rsid w:val="004C4924"/>
    <w:rsid w:val="004C5AD9"/>
    <w:rsid w:val="004E4DC2"/>
    <w:rsid w:val="004E5041"/>
    <w:rsid w:val="004F2F2F"/>
    <w:rsid w:val="004F5B28"/>
    <w:rsid w:val="00501DE3"/>
    <w:rsid w:val="00517392"/>
    <w:rsid w:val="005306E0"/>
    <w:rsid w:val="00537B08"/>
    <w:rsid w:val="00543933"/>
    <w:rsid w:val="005526C5"/>
    <w:rsid w:val="0056116E"/>
    <w:rsid w:val="00575671"/>
    <w:rsid w:val="00577FCF"/>
    <w:rsid w:val="005850F9"/>
    <w:rsid w:val="0059084A"/>
    <w:rsid w:val="005A2713"/>
    <w:rsid w:val="005A3D5E"/>
    <w:rsid w:val="005C5048"/>
    <w:rsid w:val="005D35FD"/>
    <w:rsid w:val="005D677A"/>
    <w:rsid w:val="005E2D80"/>
    <w:rsid w:val="005F777D"/>
    <w:rsid w:val="00601410"/>
    <w:rsid w:val="00603565"/>
    <w:rsid w:val="00604CB3"/>
    <w:rsid w:val="00605152"/>
    <w:rsid w:val="00606AAB"/>
    <w:rsid w:val="006126B5"/>
    <w:rsid w:val="006140A5"/>
    <w:rsid w:val="00630FFC"/>
    <w:rsid w:val="006432F7"/>
    <w:rsid w:val="00647FCE"/>
    <w:rsid w:val="006649D0"/>
    <w:rsid w:val="00681DA2"/>
    <w:rsid w:val="006829D2"/>
    <w:rsid w:val="00692F78"/>
    <w:rsid w:val="00693DA3"/>
    <w:rsid w:val="006A6A87"/>
    <w:rsid w:val="006B1AE7"/>
    <w:rsid w:val="006B2E4A"/>
    <w:rsid w:val="006B3132"/>
    <w:rsid w:val="006B3BE4"/>
    <w:rsid w:val="006B5754"/>
    <w:rsid w:val="006B7363"/>
    <w:rsid w:val="006F2D04"/>
    <w:rsid w:val="006F3D50"/>
    <w:rsid w:val="00704CE8"/>
    <w:rsid w:val="00707004"/>
    <w:rsid w:val="007125C1"/>
    <w:rsid w:val="0071286F"/>
    <w:rsid w:val="007132EB"/>
    <w:rsid w:val="00715036"/>
    <w:rsid w:val="00726CFC"/>
    <w:rsid w:val="00727D62"/>
    <w:rsid w:val="007427CC"/>
    <w:rsid w:val="00743020"/>
    <w:rsid w:val="007476B9"/>
    <w:rsid w:val="007537B6"/>
    <w:rsid w:val="007540AC"/>
    <w:rsid w:val="00771B47"/>
    <w:rsid w:val="007A6070"/>
    <w:rsid w:val="007B0379"/>
    <w:rsid w:val="007B182E"/>
    <w:rsid w:val="007B227C"/>
    <w:rsid w:val="007B4DB0"/>
    <w:rsid w:val="007C394D"/>
    <w:rsid w:val="007D358F"/>
    <w:rsid w:val="007D3AC7"/>
    <w:rsid w:val="007E244C"/>
    <w:rsid w:val="007E36C1"/>
    <w:rsid w:val="007F6F46"/>
    <w:rsid w:val="0080055B"/>
    <w:rsid w:val="0080223B"/>
    <w:rsid w:val="008038C6"/>
    <w:rsid w:val="00804B54"/>
    <w:rsid w:val="008066DE"/>
    <w:rsid w:val="00810611"/>
    <w:rsid w:val="00810FAF"/>
    <w:rsid w:val="008154A5"/>
    <w:rsid w:val="00820BA0"/>
    <w:rsid w:val="008250AC"/>
    <w:rsid w:val="0082587D"/>
    <w:rsid w:val="008445E1"/>
    <w:rsid w:val="00850479"/>
    <w:rsid w:val="00872815"/>
    <w:rsid w:val="00880204"/>
    <w:rsid w:val="008A3ED2"/>
    <w:rsid w:val="008A409A"/>
    <w:rsid w:val="008A4F12"/>
    <w:rsid w:val="008D01EE"/>
    <w:rsid w:val="008D4D99"/>
    <w:rsid w:val="008F7986"/>
    <w:rsid w:val="00905D17"/>
    <w:rsid w:val="00923215"/>
    <w:rsid w:val="009313D7"/>
    <w:rsid w:val="00933FEB"/>
    <w:rsid w:val="00942BD1"/>
    <w:rsid w:val="009437B8"/>
    <w:rsid w:val="00946F93"/>
    <w:rsid w:val="00956100"/>
    <w:rsid w:val="009601C5"/>
    <w:rsid w:val="00970FC4"/>
    <w:rsid w:val="00983A86"/>
    <w:rsid w:val="00986874"/>
    <w:rsid w:val="009B730D"/>
    <w:rsid w:val="009C2234"/>
    <w:rsid w:val="009C2A04"/>
    <w:rsid w:val="009C77B1"/>
    <w:rsid w:val="009E17EE"/>
    <w:rsid w:val="009E7941"/>
    <w:rsid w:val="00A078D7"/>
    <w:rsid w:val="00A14D68"/>
    <w:rsid w:val="00A16A3C"/>
    <w:rsid w:val="00A27F1F"/>
    <w:rsid w:val="00A324EC"/>
    <w:rsid w:val="00A3458A"/>
    <w:rsid w:val="00A37915"/>
    <w:rsid w:val="00A641F6"/>
    <w:rsid w:val="00A73313"/>
    <w:rsid w:val="00A86D99"/>
    <w:rsid w:val="00A94E6E"/>
    <w:rsid w:val="00A96709"/>
    <w:rsid w:val="00AB1089"/>
    <w:rsid w:val="00AD162E"/>
    <w:rsid w:val="00AF0C55"/>
    <w:rsid w:val="00B014F1"/>
    <w:rsid w:val="00B04D99"/>
    <w:rsid w:val="00B05090"/>
    <w:rsid w:val="00B13509"/>
    <w:rsid w:val="00B15DDB"/>
    <w:rsid w:val="00B25AF5"/>
    <w:rsid w:val="00B36D19"/>
    <w:rsid w:val="00B42C7A"/>
    <w:rsid w:val="00B44EFC"/>
    <w:rsid w:val="00B51BF6"/>
    <w:rsid w:val="00B51E78"/>
    <w:rsid w:val="00B5303A"/>
    <w:rsid w:val="00B659C4"/>
    <w:rsid w:val="00B81A06"/>
    <w:rsid w:val="00B81F79"/>
    <w:rsid w:val="00B821AB"/>
    <w:rsid w:val="00B860B1"/>
    <w:rsid w:val="00B91444"/>
    <w:rsid w:val="00B9582A"/>
    <w:rsid w:val="00B9681F"/>
    <w:rsid w:val="00B97440"/>
    <w:rsid w:val="00BA1B06"/>
    <w:rsid w:val="00BA7800"/>
    <w:rsid w:val="00BB2389"/>
    <w:rsid w:val="00BB4A02"/>
    <w:rsid w:val="00BC5CF6"/>
    <w:rsid w:val="00BD5938"/>
    <w:rsid w:val="00BE4DA0"/>
    <w:rsid w:val="00BF0EFA"/>
    <w:rsid w:val="00C03FDA"/>
    <w:rsid w:val="00C105F2"/>
    <w:rsid w:val="00C72BC4"/>
    <w:rsid w:val="00C81AD5"/>
    <w:rsid w:val="00C93583"/>
    <w:rsid w:val="00CA3F45"/>
    <w:rsid w:val="00CA52BF"/>
    <w:rsid w:val="00CA628A"/>
    <w:rsid w:val="00CB180B"/>
    <w:rsid w:val="00CD5BE3"/>
    <w:rsid w:val="00CD7F4F"/>
    <w:rsid w:val="00CE7487"/>
    <w:rsid w:val="00CF198D"/>
    <w:rsid w:val="00CF2967"/>
    <w:rsid w:val="00CF5325"/>
    <w:rsid w:val="00D057D4"/>
    <w:rsid w:val="00D224A9"/>
    <w:rsid w:val="00D373A7"/>
    <w:rsid w:val="00D37E68"/>
    <w:rsid w:val="00D4167E"/>
    <w:rsid w:val="00D42CCE"/>
    <w:rsid w:val="00D668FE"/>
    <w:rsid w:val="00D70D4A"/>
    <w:rsid w:val="00D76D90"/>
    <w:rsid w:val="00D85599"/>
    <w:rsid w:val="00D8740C"/>
    <w:rsid w:val="00D924D0"/>
    <w:rsid w:val="00D931D8"/>
    <w:rsid w:val="00D943A7"/>
    <w:rsid w:val="00DA70D4"/>
    <w:rsid w:val="00DA7D5F"/>
    <w:rsid w:val="00DC35CB"/>
    <w:rsid w:val="00DC5234"/>
    <w:rsid w:val="00DC666E"/>
    <w:rsid w:val="00DC73DB"/>
    <w:rsid w:val="00DD45D5"/>
    <w:rsid w:val="00DE5A63"/>
    <w:rsid w:val="00DE726A"/>
    <w:rsid w:val="00DF2A07"/>
    <w:rsid w:val="00DF4A6C"/>
    <w:rsid w:val="00DF6458"/>
    <w:rsid w:val="00E04C7A"/>
    <w:rsid w:val="00E073FB"/>
    <w:rsid w:val="00E10A12"/>
    <w:rsid w:val="00E13A1C"/>
    <w:rsid w:val="00E1428C"/>
    <w:rsid w:val="00E333FC"/>
    <w:rsid w:val="00E47A33"/>
    <w:rsid w:val="00E47EAD"/>
    <w:rsid w:val="00E628C7"/>
    <w:rsid w:val="00E63BC2"/>
    <w:rsid w:val="00E720F6"/>
    <w:rsid w:val="00E80CC5"/>
    <w:rsid w:val="00E82D7F"/>
    <w:rsid w:val="00E83C0F"/>
    <w:rsid w:val="00E87936"/>
    <w:rsid w:val="00EA2799"/>
    <w:rsid w:val="00EA2A57"/>
    <w:rsid w:val="00EC5001"/>
    <w:rsid w:val="00ED1FC4"/>
    <w:rsid w:val="00ED2716"/>
    <w:rsid w:val="00ED5E05"/>
    <w:rsid w:val="00EE64A7"/>
    <w:rsid w:val="00EF0437"/>
    <w:rsid w:val="00EF3BD5"/>
    <w:rsid w:val="00EF7DEE"/>
    <w:rsid w:val="00F06678"/>
    <w:rsid w:val="00F146D0"/>
    <w:rsid w:val="00F16784"/>
    <w:rsid w:val="00F2209C"/>
    <w:rsid w:val="00F25F81"/>
    <w:rsid w:val="00F50F55"/>
    <w:rsid w:val="00F56FCE"/>
    <w:rsid w:val="00F67B1C"/>
    <w:rsid w:val="00F84D54"/>
    <w:rsid w:val="00F903C8"/>
    <w:rsid w:val="00F91912"/>
    <w:rsid w:val="00FA3F04"/>
    <w:rsid w:val="00FE4B08"/>
    <w:rsid w:val="00FE5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3F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vider">
    <w:name w:val="divider"/>
    <w:basedOn w:val="DefaultParagraphFont"/>
    <w:rsid w:val="00370BC3"/>
  </w:style>
  <w:style w:type="paragraph" w:styleId="ListParagraph">
    <w:name w:val="List Paragraph"/>
    <w:basedOn w:val="Normal"/>
    <w:uiPriority w:val="34"/>
    <w:qFormat/>
    <w:rsid w:val="007B227C"/>
    <w:pPr>
      <w:ind w:left="720"/>
      <w:contextualSpacing/>
    </w:pPr>
  </w:style>
  <w:style w:type="paragraph" w:styleId="Header">
    <w:name w:val="header"/>
    <w:basedOn w:val="Normal"/>
    <w:link w:val="HeaderChar"/>
    <w:uiPriority w:val="99"/>
    <w:unhideWhenUsed/>
    <w:rsid w:val="004803E2"/>
    <w:pPr>
      <w:tabs>
        <w:tab w:val="center" w:pos="4513"/>
        <w:tab w:val="right" w:pos="9026"/>
      </w:tabs>
    </w:pPr>
  </w:style>
  <w:style w:type="character" w:customStyle="1" w:styleId="HeaderChar">
    <w:name w:val="Header Char"/>
    <w:basedOn w:val="DefaultParagraphFont"/>
    <w:link w:val="Header"/>
    <w:uiPriority w:val="99"/>
    <w:rsid w:val="004803E2"/>
    <w:rPr>
      <w:rFonts w:ascii="Calibri" w:hAnsi="Calibri" w:cs="Times New Roman"/>
    </w:rPr>
  </w:style>
  <w:style w:type="paragraph" w:styleId="Footer">
    <w:name w:val="footer"/>
    <w:basedOn w:val="Normal"/>
    <w:link w:val="FooterChar"/>
    <w:uiPriority w:val="99"/>
    <w:unhideWhenUsed/>
    <w:rsid w:val="004803E2"/>
    <w:pPr>
      <w:tabs>
        <w:tab w:val="center" w:pos="4513"/>
        <w:tab w:val="right" w:pos="9026"/>
      </w:tabs>
    </w:pPr>
  </w:style>
  <w:style w:type="character" w:customStyle="1" w:styleId="FooterChar">
    <w:name w:val="Footer Char"/>
    <w:basedOn w:val="DefaultParagraphFont"/>
    <w:link w:val="Footer"/>
    <w:uiPriority w:val="99"/>
    <w:rsid w:val="004803E2"/>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3F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vider">
    <w:name w:val="divider"/>
    <w:basedOn w:val="DefaultParagraphFont"/>
    <w:rsid w:val="00370BC3"/>
  </w:style>
  <w:style w:type="paragraph" w:styleId="ListParagraph">
    <w:name w:val="List Paragraph"/>
    <w:basedOn w:val="Normal"/>
    <w:uiPriority w:val="34"/>
    <w:qFormat/>
    <w:rsid w:val="007B227C"/>
    <w:pPr>
      <w:ind w:left="720"/>
      <w:contextualSpacing/>
    </w:pPr>
  </w:style>
  <w:style w:type="paragraph" w:styleId="Header">
    <w:name w:val="header"/>
    <w:basedOn w:val="Normal"/>
    <w:link w:val="HeaderChar"/>
    <w:uiPriority w:val="99"/>
    <w:unhideWhenUsed/>
    <w:rsid w:val="004803E2"/>
    <w:pPr>
      <w:tabs>
        <w:tab w:val="center" w:pos="4513"/>
        <w:tab w:val="right" w:pos="9026"/>
      </w:tabs>
    </w:pPr>
  </w:style>
  <w:style w:type="character" w:customStyle="1" w:styleId="HeaderChar">
    <w:name w:val="Header Char"/>
    <w:basedOn w:val="DefaultParagraphFont"/>
    <w:link w:val="Header"/>
    <w:uiPriority w:val="99"/>
    <w:rsid w:val="004803E2"/>
    <w:rPr>
      <w:rFonts w:ascii="Calibri" w:hAnsi="Calibri" w:cs="Times New Roman"/>
    </w:rPr>
  </w:style>
  <w:style w:type="paragraph" w:styleId="Footer">
    <w:name w:val="footer"/>
    <w:basedOn w:val="Normal"/>
    <w:link w:val="FooterChar"/>
    <w:uiPriority w:val="99"/>
    <w:unhideWhenUsed/>
    <w:rsid w:val="004803E2"/>
    <w:pPr>
      <w:tabs>
        <w:tab w:val="center" w:pos="4513"/>
        <w:tab w:val="right" w:pos="9026"/>
      </w:tabs>
    </w:pPr>
  </w:style>
  <w:style w:type="character" w:customStyle="1" w:styleId="FooterChar">
    <w:name w:val="Footer Char"/>
    <w:basedOn w:val="DefaultParagraphFont"/>
    <w:link w:val="Footer"/>
    <w:uiPriority w:val="99"/>
    <w:rsid w:val="004803E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16826">
      <w:bodyDiv w:val="1"/>
      <w:marLeft w:val="0"/>
      <w:marRight w:val="0"/>
      <w:marTop w:val="0"/>
      <w:marBottom w:val="0"/>
      <w:divBdr>
        <w:top w:val="none" w:sz="0" w:space="0" w:color="auto"/>
        <w:left w:val="none" w:sz="0" w:space="0" w:color="auto"/>
        <w:bottom w:val="none" w:sz="0" w:space="0" w:color="auto"/>
        <w:right w:val="none" w:sz="0" w:space="0" w:color="auto"/>
      </w:divBdr>
    </w:div>
    <w:div w:id="654265095">
      <w:bodyDiv w:val="1"/>
      <w:marLeft w:val="0"/>
      <w:marRight w:val="0"/>
      <w:marTop w:val="0"/>
      <w:marBottom w:val="0"/>
      <w:divBdr>
        <w:top w:val="none" w:sz="0" w:space="0" w:color="auto"/>
        <w:left w:val="none" w:sz="0" w:space="0" w:color="auto"/>
        <w:bottom w:val="none" w:sz="0" w:space="0" w:color="auto"/>
        <w:right w:val="none" w:sz="0" w:space="0" w:color="auto"/>
      </w:divBdr>
    </w:div>
    <w:div w:id="820318359">
      <w:bodyDiv w:val="1"/>
      <w:marLeft w:val="0"/>
      <w:marRight w:val="0"/>
      <w:marTop w:val="0"/>
      <w:marBottom w:val="0"/>
      <w:divBdr>
        <w:top w:val="none" w:sz="0" w:space="0" w:color="auto"/>
        <w:left w:val="none" w:sz="0" w:space="0" w:color="auto"/>
        <w:bottom w:val="none" w:sz="0" w:space="0" w:color="auto"/>
        <w:right w:val="none" w:sz="0" w:space="0" w:color="auto"/>
      </w:divBdr>
    </w:div>
    <w:div w:id="824322577">
      <w:bodyDiv w:val="1"/>
      <w:marLeft w:val="0"/>
      <w:marRight w:val="0"/>
      <w:marTop w:val="0"/>
      <w:marBottom w:val="0"/>
      <w:divBdr>
        <w:top w:val="none" w:sz="0" w:space="0" w:color="auto"/>
        <w:left w:val="none" w:sz="0" w:space="0" w:color="auto"/>
        <w:bottom w:val="none" w:sz="0" w:space="0" w:color="auto"/>
        <w:right w:val="none" w:sz="0" w:space="0" w:color="auto"/>
      </w:divBdr>
    </w:div>
    <w:div w:id="866405921">
      <w:bodyDiv w:val="1"/>
      <w:marLeft w:val="0"/>
      <w:marRight w:val="0"/>
      <w:marTop w:val="0"/>
      <w:marBottom w:val="0"/>
      <w:divBdr>
        <w:top w:val="none" w:sz="0" w:space="0" w:color="auto"/>
        <w:left w:val="none" w:sz="0" w:space="0" w:color="auto"/>
        <w:bottom w:val="none" w:sz="0" w:space="0" w:color="auto"/>
        <w:right w:val="none" w:sz="0" w:space="0" w:color="auto"/>
      </w:divBdr>
    </w:div>
    <w:div w:id="1702321206">
      <w:bodyDiv w:val="1"/>
      <w:marLeft w:val="0"/>
      <w:marRight w:val="0"/>
      <w:marTop w:val="0"/>
      <w:marBottom w:val="0"/>
      <w:divBdr>
        <w:top w:val="none" w:sz="0" w:space="0" w:color="auto"/>
        <w:left w:val="none" w:sz="0" w:space="0" w:color="auto"/>
        <w:bottom w:val="none" w:sz="0" w:space="0" w:color="auto"/>
        <w:right w:val="none" w:sz="0" w:space="0" w:color="auto"/>
      </w:divBdr>
    </w:div>
    <w:div w:id="1951619502">
      <w:bodyDiv w:val="1"/>
      <w:marLeft w:val="0"/>
      <w:marRight w:val="0"/>
      <w:marTop w:val="0"/>
      <w:marBottom w:val="0"/>
      <w:divBdr>
        <w:top w:val="none" w:sz="0" w:space="0" w:color="auto"/>
        <w:left w:val="none" w:sz="0" w:space="0" w:color="auto"/>
        <w:bottom w:val="none" w:sz="0" w:space="0" w:color="auto"/>
        <w:right w:val="none" w:sz="0" w:space="0" w:color="auto"/>
      </w:divBdr>
    </w:div>
    <w:div w:id="202319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6FF16-BCA7-43F7-8FCA-1ADB3EFF6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B3E8494</Template>
  <TotalTime>134</TotalTime>
  <Pages>3</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WestDorset-Weymouth</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Nixon</dc:creator>
  <cp:lastModifiedBy>nixonj</cp:lastModifiedBy>
  <cp:revision>32</cp:revision>
  <dcterms:created xsi:type="dcterms:W3CDTF">2019-01-10T08:39:00Z</dcterms:created>
  <dcterms:modified xsi:type="dcterms:W3CDTF">2019-01-10T10:53:00Z</dcterms:modified>
</cp:coreProperties>
</file>