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AFD4" w14:textId="77777777" w:rsidR="006A1C5D" w:rsidRDefault="006A1C5D"/>
    <w:p w14:paraId="2C5E29A6" w14:textId="3CA80CFF" w:rsidR="00EA3187" w:rsidRDefault="00EA3187">
      <w:r>
        <w:rPr>
          <w:noProof/>
        </w:rPr>
        <mc:AlternateContent>
          <mc:Choice Requires="wps">
            <w:drawing>
              <wp:anchor distT="0" distB="0" distL="114300" distR="114300" simplePos="0" relativeHeight="251658240" behindDoc="0" locked="0" layoutInCell="1" allowOverlap="1" wp14:anchorId="4597F1EC" wp14:editId="36F24DD1">
                <wp:simplePos x="0" y="0"/>
                <wp:positionH relativeFrom="margin">
                  <wp:align>left</wp:align>
                </wp:positionH>
                <wp:positionV relativeFrom="paragraph">
                  <wp:posOffset>0</wp:posOffset>
                </wp:positionV>
                <wp:extent cx="2514600" cy="183261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32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8DF222" w14:textId="6DA12933" w:rsidR="00EA3187" w:rsidRPr="006F552E" w:rsidRDefault="00EA3187" w:rsidP="00EA3187">
                            <w:pPr>
                              <w:rPr>
                                <w:rFonts w:ascii="Arial" w:eastAsia="Arial Unicode MS" w:hAnsi="Arial" w:cs="Arial"/>
                                <w:b/>
                                <w:sz w:val="60"/>
                                <w:szCs w:val="60"/>
                              </w:rPr>
                            </w:pPr>
                            <w:r>
                              <w:rPr>
                                <w:rFonts w:ascii="Arial" w:eastAsia="Arial Unicode MS" w:hAnsi="Arial" w:cs="Arial"/>
                                <w:b/>
                                <w:sz w:val="60"/>
                                <w:szCs w:val="60"/>
                              </w:rPr>
                              <w:t xml:space="preserve">Collections Information </w:t>
                            </w:r>
                            <w:r w:rsidRPr="006F552E">
                              <w:rPr>
                                <w:rFonts w:ascii="Arial" w:eastAsia="Arial Unicode MS" w:hAnsi="Arial" w:cs="Arial"/>
                                <w:b/>
                                <w:sz w:val="60"/>
                                <w:szCs w:val="60"/>
                              </w:rPr>
                              <w:t>Policy</w:t>
                            </w:r>
                          </w:p>
                          <w:p w14:paraId="138EDE11" w14:textId="664A3E53" w:rsidR="00EA3187" w:rsidRDefault="00CF376E" w:rsidP="00EA3187">
                            <w:pPr>
                              <w:rPr>
                                <w:rFonts w:ascii="Arial" w:eastAsia="Arial Unicode MS" w:hAnsi="Arial" w:cs="Arial"/>
                                <w:sz w:val="28"/>
                                <w:szCs w:val="28"/>
                              </w:rPr>
                            </w:pPr>
                            <w:r>
                              <w:rPr>
                                <w:rFonts w:ascii="Arial" w:eastAsia="Arial Unicode MS" w:hAnsi="Arial" w:cs="Arial"/>
                                <w:sz w:val="28"/>
                                <w:szCs w:val="28"/>
                              </w:rPr>
                              <w:t>September 2023</w:t>
                            </w:r>
                          </w:p>
                          <w:p w14:paraId="6AE9F23D" w14:textId="77777777" w:rsidR="00EA3187" w:rsidRDefault="00EA3187" w:rsidP="00EA3187">
                            <w:pPr>
                              <w:rPr>
                                <w:rFonts w:ascii="Arial" w:eastAsia="Arial Unicode MS" w:hAnsi="Arial" w:cs="Arial"/>
                                <w:sz w:val="28"/>
                                <w:szCs w:val="28"/>
                              </w:rPr>
                            </w:pPr>
                          </w:p>
                          <w:p w14:paraId="2BFEF39D" w14:textId="77777777" w:rsidR="00EA3187" w:rsidRDefault="00EA3187" w:rsidP="00EA3187">
                            <w:pPr>
                              <w:rPr>
                                <w:rFonts w:ascii="Arial" w:eastAsia="Arial Unicode MS" w:hAnsi="Arial" w:cs="Arial"/>
                                <w:sz w:val="28"/>
                                <w:szCs w:val="28"/>
                              </w:rPr>
                            </w:pPr>
                          </w:p>
                          <w:p w14:paraId="6ED4A5C6" w14:textId="77777777" w:rsidR="00EA3187" w:rsidRPr="00B73233" w:rsidRDefault="00EA3187" w:rsidP="00EA3187">
                            <w:pPr>
                              <w:rPr>
                                <w:rFonts w:ascii="Arial" w:eastAsia="Arial Unicode MS" w:hAnsi="Arial" w:cs="Arial"/>
                                <w:sz w:val="28"/>
                                <w:szCs w:val="28"/>
                              </w:rPr>
                            </w:pPr>
                            <w:r>
                              <w:rPr>
                                <w:rFonts w:ascii="Arial" w:eastAsia="Arial Unicode MS" w:hAnsi="Arial" w:cs="Arial"/>
                                <w:sz w:val="28"/>
                                <w:szCs w:val="28"/>
                              </w:rPr>
                              <w:t>June 2020</w:t>
                            </w:r>
                          </w:p>
                          <w:p w14:paraId="6EE891AA" w14:textId="77777777" w:rsidR="00EA3187" w:rsidRPr="00B73233" w:rsidRDefault="00EA3187" w:rsidP="00EA3187">
                            <w:pPr>
                              <w:jc w:val="right"/>
                              <w:rPr>
                                <w:rFonts w:ascii="Arial" w:eastAsia="Arial Unicode MS" w:hAnsi="Arial" w:cs="Arial"/>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7F1EC" id="_x0000_t202" coordsize="21600,21600" o:spt="202" path="m,l,21600r21600,l21600,xe">
                <v:stroke joinstyle="miter"/>
                <v:path gradientshapeok="t" o:connecttype="rect"/>
              </v:shapetype>
              <v:shape id="Text Box 2" o:spid="_x0000_s1026" type="#_x0000_t202" style="position:absolute;margin-left:0;margin-top:0;width:198pt;height:144.3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" filled="f">
                <v:textbox>
                  <w:txbxContent>
                    <w:p w14:paraId="4F8DF222" w14:textId="6DA12933" w:rsidR="00EA3187" w:rsidRPr="006F552E" w:rsidRDefault="00EA3187" w:rsidP="00EA3187">
                      <w:pPr>
                        <w:rPr>
                          <w:rFonts w:ascii="Arial" w:eastAsia="Arial Unicode MS" w:hAnsi="Arial" w:cs="Arial"/>
                          <w:b/>
                          <w:sz w:val="60"/>
                          <w:szCs w:val="60"/>
                        </w:rPr>
                      </w:pPr>
                      <w:r>
                        <w:rPr>
                          <w:rFonts w:ascii="Arial" w:eastAsia="Arial Unicode MS" w:hAnsi="Arial" w:cs="Arial"/>
                          <w:b/>
                          <w:sz w:val="60"/>
                          <w:szCs w:val="60"/>
                        </w:rPr>
                        <w:t xml:space="preserve">Collections Information </w:t>
                      </w:r>
                      <w:r w:rsidRPr="006F552E">
                        <w:rPr>
                          <w:rFonts w:ascii="Arial" w:eastAsia="Arial Unicode MS" w:hAnsi="Arial" w:cs="Arial"/>
                          <w:b/>
                          <w:sz w:val="60"/>
                          <w:szCs w:val="60"/>
                        </w:rPr>
                        <w:t>Policy</w:t>
                      </w:r>
                    </w:p>
                    <w:p w14:paraId="138EDE11" w14:textId="664A3E53" w:rsidR="00EA3187" w:rsidRDefault="00CF376E" w:rsidP="00EA3187">
                      <w:pPr>
                        <w:rPr>
                          <w:rFonts w:ascii="Arial" w:eastAsia="Arial Unicode MS" w:hAnsi="Arial" w:cs="Arial"/>
                          <w:sz w:val="28"/>
                          <w:szCs w:val="28"/>
                        </w:rPr>
                      </w:pPr>
                      <w:r>
                        <w:rPr>
                          <w:rFonts w:ascii="Arial" w:eastAsia="Arial Unicode MS" w:hAnsi="Arial" w:cs="Arial"/>
                          <w:sz w:val="28"/>
                          <w:szCs w:val="28"/>
                        </w:rPr>
                        <w:t>September 2023</w:t>
                      </w:r>
                    </w:p>
                    <w:p w14:paraId="6AE9F23D" w14:textId="77777777" w:rsidR="00EA3187" w:rsidRDefault="00EA3187" w:rsidP="00EA3187">
                      <w:pPr>
                        <w:rPr>
                          <w:rFonts w:ascii="Arial" w:eastAsia="Arial Unicode MS" w:hAnsi="Arial" w:cs="Arial"/>
                          <w:sz w:val="28"/>
                          <w:szCs w:val="28"/>
                        </w:rPr>
                      </w:pPr>
                    </w:p>
                    <w:p w14:paraId="2BFEF39D" w14:textId="77777777" w:rsidR="00EA3187" w:rsidRDefault="00EA3187" w:rsidP="00EA3187">
                      <w:pPr>
                        <w:rPr>
                          <w:rFonts w:ascii="Arial" w:eastAsia="Arial Unicode MS" w:hAnsi="Arial" w:cs="Arial"/>
                          <w:sz w:val="28"/>
                          <w:szCs w:val="28"/>
                        </w:rPr>
                      </w:pPr>
                    </w:p>
                    <w:p w14:paraId="6ED4A5C6" w14:textId="77777777" w:rsidR="00EA3187" w:rsidRPr="00B73233" w:rsidRDefault="00EA3187" w:rsidP="00EA3187">
                      <w:pPr>
                        <w:rPr>
                          <w:rFonts w:ascii="Arial" w:eastAsia="Arial Unicode MS" w:hAnsi="Arial" w:cs="Arial"/>
                          <w:sz w:val="28"/>
                          <w:szCs w:val="28"/>
                        </w:rPr>
                      </w:pPr>
                      <w:r>
                        <w:rPr>
                          <w:rFonts w:ascii="Arial" w:eastAsia="Arial Unicode MS" w:hAnsi="Arial" w:cs="Arial"/>
                          <w:sz w:val="28"/>
                          <w:szCs w:val="28"/>
                        </w:rPr>
                        <w:t>June 2020</w:t>
                      </w:r>
                    </w:p>
                    <w:p w14:paraId="6EE891AA" w14:textId="77777777" w:rsidR="00EA3187" w:rsidRPr="00B73233" w:rsidRDefault="00EA3187" w:rsidP="00EA3187">
                      <w:pPr>
                        <w:jc w:val="right"/>
                        <w:rPr>
                          <w:rFonts w:ascii="Arial" w:eastAsia="Arial Unicode MS" w:hAnsi="Arial" w:cs="Arial"/>
                          <w:sz w:val="72"/>
                          <w:szCs w:val="72"/>
                        </w:rPr>
                      </w:pPr>
                    </w:p>
                  </w:txbxContent>
                </v:textbox>
                <w10:wrap type="square" anchorx="margin"/>
              </v:shape>
            </w:pict>
          </mc:Fallback>
        </mc:AlternateContent>
      </w:r>
      <w:r>
        <w:rPr>
          <w:noProof/>
        </w:rPr>
        <mc:AlternateContent>
          <mc:Choice Requires="wps">
            <w:drawing>
              <wp:anchor distT="0" distB="0" distL="114300" distR="114300" simplePos="0" relativeHeight="251658242" behindDoc="0" locked="0" layoutInCell="1" allowOverlap="1" wp14:anchorId="7128CE16" wp14:editId="18092DCA">
                <wp:simplePos x="0" y="0"/>
                <wp:positionH relativeFrom="column">
                  <wp:posOffset>1663065</wp:posOffset>
                </wp:positionH>
                <wp:positionV relativeFrom="paragraph">
                  <wp:posOffset>10160</wp:posOffset>
                </wp:positionV>
                <wp:extent cx="3148965" cy="19431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1961"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Dorset History Centre</w:t>
                            </w:r>
                          </w:p>
                          <w:p w14:paraId="209167E6"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Bridport Road</w:t>
                            </w:r>
                          </w:p>
                          <w:p w14:paraId="054B9BE1"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 xml:space="preserve">Dorchester </w:t>
                            </w:r>
                          </w:p>
                          <w:p w14:paraId="40A7B87E"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DT1 1RP</w:t>
                            </w:r>
                          </w:p>
                          <w:p w14:paraId="7D5D84A0" w14:textId="77777777" w:rsidR="00EA3187" w:rsidRPr="00293413" w:rsidRDefault="00EA3187" w:rsidP="00EA3187">
                            <w:pPr>
                              <w:jc w:val="right"/>
                              <w:rPr>
                                <w:rFonts w:ascii="Arial" w:eastAsia="Arial Unicode MS" w:hAnsi="Arial" w:cs="Arial"/>
                              </w:rPr>
                            </w:pPr>
                          </w:p>
                          <w:p w14:paraId="07B5D993" w14:textId="77777777" w:rsidR="00EA3187" w:rsidRPr="005F4C95" w:rsidRDefault="00EA3187" w:rsidP="00EA3187">
                            <w:pPr>
                              <w:jc w:val="right"/>
                              <w:rPr>
                                <w:rFonts w:ascii="Arial" w:eastAsia="Arial Unicode MS" w:hAnsi="Arial" w:cs="Arial"/>
                                <w:sz w:val="20"/>
                              </w:rPr>
                            </w:pPr>
                          </w:p>
                          <w:p w14:paraId="6668A229" w14:textId="77777777" w:rsidR="00EA3187" w:rsidRPr="005F4C95" w:rsidRDefault="00EA3187" w:rsidP="00EA3187">
                            <w:pPr>
                              <w:jc w:val="right"/>
                              <w:rPr>
                                <w:rFonts w:ascii="Arial" w:eastAsia="Arial Unicode MS"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CE16" id="Text Box 3" o:spid="_x0000_s1027" type="#_x0000_t202" style="position:absolute;margin-left:130.95pt;margin-top:.8pt;width:247.95pt;height:15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" filled="f" stroked="f">
                <v:textbox>
                  <w:txbxContent>
                    <w:p w14:paraId="1F231961"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Dorset History Centre</w:t>
                      </w:r>
                    </w:p>
                    <w:p w14:paraId="209167E6"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Bridport Road</w:t>
                      </w:r>
                    </w:p>
                    <w:p w14:paraId="054B9BE1"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 xml:space="preserve">Dorchester </w:t>
                      </w:r>
                    </w:p>
                    <w:p w14:paraId="40A7B87E" w14:textId="77777777" w:rsidR="00EA3187" w:rsidRPr="00293413" w:rsidRDefault="00EA3187" w:rsidP="00C62877">
                      <w:pPr>
                        <w:spacing w:after="0" w:line="240" w:lineRule="auto"/>
                        <w:jc w:val="right"/>
                        <w:rPr>
                          <w:rFonts w:ascii="Arial" w:eastAsia="Arial Unicode MS" w:hAnsi="Arial" w:cs="Arial"/>
                        </w:rPr>
                      </w:pPr>
                      <w:r w:rsidRPr="00293413">
                        <w:rPr>
                          <w:rFonts w:ascii="Arial" w:eastAsia="Arial Unicode MS" w:hAnsi="Arial" w:cs="Arial"/>
                        </w:rPr>
                        <w:t>DT1 1RP</w:t>
                      </w:r>
                    </w:p>
                    <w:p w14:paraId="7D5D84A0" w14:textId="77777777" w:rsidR="00EA3187" w:rsidRPr="00293413" w:rsidRDefault="00EA3187" w:rsidP="00EA3187">
                      <w:pPr>
                        <w:jc w:val="right"/>
                        <w:rPr>
                          <w:rFonts w:ascii="Arial" w:eastAsia="Arial Unicode MS" w:hAnsi="Arial" w:cs="Arial"/>
                        </w:rPr>
                      </w:pPr>
                    </w:p>
                    <w:p w14:paraId="07B5D993" w14:textId="77777777" w:rsidR="00EA3187" w:rsidRPr="005F4C95" w:rsidRDefault="00EA3187" w:rsidP="00EA3187">
                      <w:pPr>
                        <w:jc w:val="right"/>
                        <w:rPr>
                          <w:rFonts w:ascii="Arial" w:eastAsia="Arial Unicode MS" w:hAnsi="Arial" w:cs="Arial"/>
                          <w:sz w:val="20"/>
                        </w:rPr>
                      </w:pPr>
                    </w:p>
                    <w:p w14:paraId="6668A229" w14:textId="77777777" w:rsidR="00EA3187" w:rsidRPr="005F4C95" w:rsidRDefault="00EA3187" w:rsidP="00EA3187">
                      <w:pPr>
                        <w:jc w:val="right"/>
                        <w:rPr>
                          <w:rFonts w:ascii="Arial" w:eastAsia="Arial Unicode MS" w:hAnsi="Arial" w:cs="Arial"/>
                          <w:sz w:val="20"/>
                        </w:rPr>
                      </w:pPr>
                    </w:p>
                  </w:txbxContent>
                </v:textbox>
                <w10:wrap type="square"/>
              </v:shape>
            </w:pict>
          </mc:Fallback>
        </mc:AlternateContent>
      </w:r>
      <w:r>
        <w:rPr>
          <w:noProof/>
        </w:rPr>
        <w:drawing>
          <wp:anchor distT="0" distB="0" distL="114300" distR="114300" simplePos="0" relativeHeight="251658241" behindDoc="0" locked="0" layoutInCell="1" allowOverlap="1" wp14:anchorId="35043A59" wp14:editId="0B056B32">
            <wp:simplePos x="0" y="0"/>
            <wp:positionH relativeFrom="margin">
              <wp:align>right</wp:align>
            </wp:positionH>
            <wp:positionV relativeFrom="paragraph">
              <wp:posOffset>0</wp:posOffset>
            </wp:positionV>
            <wp:extent cx="868680" cy="18669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866900"/>
                    </a:xfrm>
                    <a:prstGeom prst="rect">
                      <a:avLst/>
                    </a:prstGeom>
                    <a:noFill/>
                    <a:ln>
                      <a:noFill/>
                    </a:ln>
                  </pic:spPr>
                </pic:pic>
              </a:graphicData>
            </a:graphic>
          </wp:anchor>
        </w:drawing>
      </w:r>
    </w:p>
    <w:p w14:paraId="4F3FCC36"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b/>
          <w:bCs/>
          <w:lang w:eastAsia="en-GB"/>
        </w:rPr>
        <w:t>Service Description</w:t>
      </w:r>
      <w:r w:rsidRPr="00935B8D">
        <w:rPr>
          <w:rFonts w:ascii="Arial" w:eastAsia="Times New Roman" w:hAnsi="Arial" w:cs="Arial"/>
          <w:lang w:eastAsia="en-GB"/>
        </w:rPr>
        <w:t> </w:t>
      </w:r>
    </w:p>
    <w:p w14:paraId="5D8A07AF"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xml:space="preserve">The </w:t>
      </w:r>
      <w:r w:rsidRPr="00935B8D">
        <w:rPr>
          <w:rFonts w:ascii="Arial" w:eastAsia="Times New Roman" w:hAnsi="Arial" w:cs="Arial"/>
          <w:b/>
          <w:bCs/>
          <w:lang w:eastAsia="en-GB"/>
        </w:rPr>
        <w:t>Joint Archives Service</w:t>
      </w:r>
      <w:r w:rsidRPr="00935B8D">
        <w:rPr>
          <w:rFonts w:ascii="Arial" w:eastAsia="Times New Roman" w:hAnsi="Arial" w:cs="Arial"/>
          <w:lang w:eastAsia="en-GB"/>
        </w:rPr>
        <w:t xml:space="preserve"> (JAS), based at </w:t>
      </w:r>
      <w:r w:rsidRPr="00935B8D">
        <w:rPr>
          <w:rFonts w:ascii="Arial" w:eastAsia="Times New Roman" w:hAnsi="Arial" w:cs="Arial"/>
          <w:b/>
          <w:bCs/>
          <w:lang w:eastAsia="en-GB"/>
        </w:rPr>
        <w:t>Dorset History Centre</w:t>
      </w:r>
      <w:r w:rsidRPr="00935B8D">
        <w:rPr>
          <w:rFonts w:ascii="Arial" w:eastAsia="Times New Roman" w:hAnsi="Arial" w:cs="Arial"/>
          <w:lang w:eastAsia="en-GB"/>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 </w:t>
      </w:r>
    </w:p>
    <w:p w14:paraId="1355BD23"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w:t>
      </w:r>
    </w:p>
    <w:p w14:paraId="5B45A528"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xml:space="preserve">Local history services (primarily local studies library material) are provided locally at </w:t>
      </w:r>
      <w:r w:rsidRPr="00935B8D">
        <w:rPr>
          <w:rFonts w:ascii="Arial" w:eastAsia="Times New Roman" w:hAnsi="Arial" w:cs="Arial"/>
          <w:b/>
          <w:bCs/>
          <w:lang w:eastAsia="en-GB"/>
        </w:rPr>
        <w:t>Poole History Centre</w:t>
      </w:r>
      <w:r w:rsidRPr="00935B8D">
        <w:rPr>
          <w:rFonts w:ascii="Arial" w:eastAsia="Times New Roman" w:hAnsi="Arial" w:cs="Arial"/>
          <w:lang w:eastAsia="en-GB"/>
        </w:rPr>
        <w:t xml:space="preserve"> and </w:t>
      </w:r>
      <w:r w:rsidRPr="00935B8D">
        <w:rPr>
          <w:rFonts w:ascii="Arial" w:eastAsia="Times New Roman" w:hAnsi="Arial" w:cs="Arial"/>
          <w:b/>
          <w:bCs/>
          <w:lang w:eastAsia="en-GB"/>
        </w:rPr>
        <w:t>Bournemouth Library’s Heritage Zone</w:t>
      </w:r>
      <w:r w:rsidRPr="00935B8D">
        <w:rPr>
          <w:rFonts w:ascii="Arial" w:eastAsia="Times New Roman" w:hAnsi="Arial" w:cs="Arial"/>
          <w:lang w:eastAsia="en-GB"/>
        </w:rPr>
        <w:t xml:space="preserve"> respectively. </w:t>
      </w:r>
    </w:p>
    <w:p w14:paraId="19DDC746"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w:t>
      </w:r>
    </w:p>
    <w:p w14:paraId="6C3296CD"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DHC is the sole local authority archive within the county with Accredited status as conferred by The National Archives.  Local studies library services and the Historic Environment Record are operated on behalf of Dorset Council. </w:t>
      </w:r>
    </w:p>
    <w:p w14:paraId="6BD03686"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w:t>
      </w:r>
    </w:p>
    <w:p w14:paraId="2DC89CDB"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b/>
          <w:bCs/>
          <w:lang w:eastAsia="en-GB"/>
        </w:rPr>
        <w:t>Our Vision</w:t>
      </w:r>
      <w:r w:rsidRPr="00935B8D">
        <w:rPr>
          <w:rFonts w:ascii="Arial" w:eastAsia="Times New Roman" w:hAnsi="Arial" w:cs="Arial"/>
          <w:lang w:eastAsia="en-GB"/>
        </w:rPr>
        <w:t> </w:t>
      </w:r>
    </w:p>
    <w:p w14:paraId="04363FE0"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That Dorset History Centre is the physical and virtual hub for the archival and recorded heritage of the county of Dorset in both hard copy and digital formats. </w:t>
      </w:r>
    </w:p>
    <w:p w14:paraId="303D1E56"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 </w:t>
      </w:r>
    </w:p>
    <w:p w14:paraId="33C1984B"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b/>
          <w:bCs/>
          <w:lang w:eastAsia="en-GB"/>
        </w:rPr>
        <w:t>Our Mission</w:t>
      </w:r>
      <w:r w:rsidRPr="00935B8D">
        <w:rPr>
          <w:rFonts w:ascii="Arial" w:eastAsia="Times New Roman" w:hAnsi="Arial" w:cs="Arial"/>
          <w:lang w:eastAsia="en-GB"/>
        </w:rPr>
        <w:t> </w:t>
      </w:r>
    </w:p>
    <w:p w14:paraId="24FC40ED" w14:textId="77777777" w:rsidR="00CF376E" w:rsidRPr="00935B8D" w:rsidRDefault="00CF376E" w:rsidP="00CF376E">
      <w:pPr>
        <w:spacing w:after="0" w:line="240" w:lineRule="auto"/>
        <w:ind w:right="180"/>
        <w:textAlignment w:val="baseline"/>
        <w:rPr>
          <w:rFonts w:ascii="Segoe UI" w:eastAsia="Times New Roman" w:hAnsi="Segoe UI" w:cs="Segoe UI"/>
          <w:sz w:val="18"/>
          <w:szCs w:val="18"/>
          <w:lang w:eastAsia="en-GB"/>
        </w:rPr>
      </w:pPr>
      <w:r w:rsidRPr="00935B8D">
        <w:rPr>
          <w:rFonts w:ascii="Arial" w:eastAsia="Times New Roman" w:hAnsi="Arial" w:cs="Arial"/>
          <w:lang w:eastAsia="en-GB"/>
        </w:rPr>
        <w:t>To acquire, preserve and make accessible the archives of the county of Dorset and so promote cultural, economic, educational and social well-being. </w:t>
      </w:r>
    </w:p>
    <w:p w14:paraId="6E45E718" w14:textId="4C1A4D7D" w:rsidR="009C667F" w:rsidRPr="009E7F48" w:rsidRDefault="00384251" w:rsidP="00B77862">
      <w:pPr>
        <w:pStyle w:val="Heading1"/>
        <w:numPr>
          <w:ilvl w:val="0"/>
          <w:numId w:val="11"/>
        </w:numPr>
        <w:rPr>
          <w:rFonts w:ascii="Arial" w:hAnsi="Arial" w:cs="Arial"/>
          <w:b/>
          <w:color w:val="auto"/>
          <w:sz w:val="22"/>
          <w:szCs w:val="22"/>
        </w:rPr>
      </w:pPr>
      <w:r w:rsidRPr="009E7F48">
        <w:rPr>
          <w:rFonts w:ascii="Arial" w:hAnsi="Arial" w:cs="Arial"/>
          <w:b/>
          <w:bCs/>
          <w:color w:val="auto"/>
          <w:sz w:val="22"/>
          <w:szCs w:val="22"/>
        </w:rPr>
        <w:t>Aim</w:t>
      </w:r>
      <w:r w:rsidR="00D64225" w:rsidRPr="009E7F48">
        <w:rPr>
          <w:rFonts w:ascii="Arial" w:hAnsi="Arial" w:cs="Arial"/>
          <w:b/>
          <w:bCs/>
          <w:color w:val="auto"/>
          <w:sz w:val="22"/>
          <w:szCs w:val="22"/>
        </w:rPr>
        <w:t xml:space="preserve"> and purpose</w:t>
      </w:r>
      <w:r w:rsidR="009C667F" w:rsidRPr="009E7F48">
        <w:rPr>
          <w:rFonts w:ascii="Arial" w:hAnsi="Arial" w:cs="Arial"/>
          <w:b/>
          <w:bCs/>
          <w:color w:val="auto"/>
          <w:sz w:val="22"/>
          <w:szCs w:val="22"/>
        </w:rPr>
        <w:t xml:space="preserve"> </w:t>
      </w:r>
    </w:p>
    <w:p w14:paraId="578946E8" w14:textId="1AC077D2" w:rsidR="00D64225" w:rsidRPr="009E7F48" w:rsidRDefault="00D64225">
      <w:pPr>
        <w:rPr>
          <w:rFonts w:ascii="Arial" w:hAnsi="Arial" w:cs="Arial"/>
        </w:rPr>
      </w:pPr>
      <w:r w:rsidRPr="009E7F48">
        <w:rPr>
          <w:rFonts w:ascii="Arial" w:hAnsi="Arial" w:cs="Arial"/>
        </w:rPr>
        <w:t>Archives are documents (hand-written, printed items, maps, plans, slides, postcards, photographs, audio-visual material, digital records, and comparable items in diverse physical formats) from all dates</w:t>
      </w:r>
      <w:r w:rsidR="00E96B2D" w:rsidRPr="009E7F48">
        <w:rPr>
          <w:rFonts w:ascii="Arial" w:hAnsi="Arial" w:cs="Arial"/>
        </w:rPr>
        <w:t xml:space="preserve">. </w:t>
      </w:r>
      <w:r w:rsidRPr="009E7F48">
        <w:rPr>
          <w:rFonts w:ascii="Arial" w:hAnsi="Arial" w:cs="Arial"/>
        </w:rPr>
        <w:t>They are authentic and reliable records that have been selected through a process of appraisal as being worthy of permanent preservation because of their evidential, legal, and historical value.</w:t>
      </w:r>
    </w:p>
    <w:p w14:paraId="1936C3A1" w14:textId="6A48621B" w:rsidR="00FF3891" w:rsidRPr="009E7F48" w:rsidRDefault="00FF3891" w:rsidP="00B77862">
      <w:pPr>
        <w:rPr>
          <w:rFonts w:ascii="Arial" w:hAnsi="Arial" w:cs="Arial"/>
        </w:rPr>
      </w:pPr>
      <w:r w:rsidRPr="009E7F48">
        <w:rPr>
          <w:rFonts w:ascii="Arial" w:hAnsi="Arial" w:cs="Arial"/>
        </w:rPr>
        <w:t xml:space="preserve">DHC </w:t>
      </w:r>
      <w:r w:rsidR="002965FC" w:rsidRPr="009E7F48">
        <w:rPr>
          <w:rFonts w:ascii="Arial" w:hAnsi="Arial" w:cs="Arial"/>
        </w:rPr>
        <w:t>is dedicated to preserving, sharing, and celebrating the rich heritage of Dorset</w:t>
      </w:r>
      <w:r w:rsidR="00E96B2D" w:rsidRPr="009E7F48">
        <w:rPr>
          <w:rFonts w:ascii="Arial" w:hAnsi="Arial" w:cs="Arial"/>
        </w:rPr>
        <w:t xml:space="preserve">. </w:t>
      </w:r>
      <w:r w:rsidR="00633E10" w:rsidRPr="009E7F48">
        <w:rPr>
          <w:rFonts w:ascii="Arial" w:hAnsi="Arial" w:cs="Arial"/>
        </w:rPr>
        <w:t>The service</w:t>
      </w:r>
      <w:r w:rsidR="00E60254" w:rsidRPr="009E7F48">
        <w:rPr>
          <w:rFonts w:ascii="Arial" w:hAnsi="Arial" w:cs="Arial"/>
        </w:rPr>
        <w:t xml:space="preserve"> </w:t>
      </w:r>
      <w:r w:rsidRPr="009E7F48">
        <w:rPr>
          <w:rFonts w:ascii="Arial" w:hAnsi="Arial" w:cs="Arial"/>
        </w:rPr>
        <w:t>gather</w:t>
      </w:r>
      <w:r w:rsidR="00633E10" w:rsidRPr="009E7F48">
        <w:rPr>
          <w:rFonts w:ascii="Arial" w:hAnsi="Arial" w:cs="Arial"/>
        </w:rPr>
        <w:t>s</w:t>
      </w:r>
      <w:r w:rsidRPr="009E7F48">
        <w:rPr>
          <w:rFonts w:ascii="Arial" w:hAnsi="Arial" w:cs="Arial"/>
        </w:rPr>
        <w:t xml:space="preserve"> archive collections and local and family history resources to ensure they are kept secure and made accessible</w:t>
      </w:r>
    </w:p>
    <w:p w14:paraId="5E9519A8" w14:textId="0ADC2A85" w:rsidR="009C667F" w:rsidRPr="009E7F48" w:rsidRDefault="009C667F" w:rsidP="00B77862">
      <w:pPr>
        <w:rPr>
          <w:rFonts w:ascii="Arial" w:hAnsi="Arial" w:cs="Arial"/>
        </w:rPr>
      </w:pPr>
      <w:r w:rsidRPr="009E7F48">
        <w:rPr>
          <w:rFonts w:ascii="Arial" w:hAnsi="Arial" w:cs="Arial"/>
        </w:rPr>
        <w:t xml:space="preserve">This </w:t>
      </w:r>
      <w:r w:rsidR="00D956C6" w:rsidRPr="009E7F48">
        <w:rPr>
          <w:rFonts w:ascii="Arial" w:hAnsi="Arial" w:cs="Arial"/>
        </w:rPr>
        <w:t xml:space="preserve">policy </w:t>
      </w:r>
      <w:r w:rsidRPr="009E7F48">
        <w:rPr>
          <w:rFonts w:ascii="Arial" w:hAnsi="Arial" w:cs="Arial"/>
        </w:rPr>
        <w:t xml:space="preserve">explains </w:t>
      </w:r>
      <w:r w:rsidR="00133065" w:rsidRPr="009E7F48">
        <w:rPr>
          <w:rFonts w:ascii="Arial" w:hAnsi="Arial" w:cs="Arial"/>
        </w:rPr>
        <w:t xml:space="preserve">the information </w:t>
      </w:r>
      <w:r w:rsidR="005A0631" w:rsidRPr="009E7F48">
        <w:rPr>
          <w:rFonts w:ascii="Arial" w:hAnsi="Arial" w:cs="Arial"/>
        </w:rPr>
        <w:t>DHC</w:t>
      </w:r>
      <w:r w:rsidR="009B26E3" w:rsidRPr="009E7F48">
        <w:rPr>
          <w:rFonts w:ascii="Arial" w:hAnsi="Arial" w:cs="Arial"/>
        </w:rPr>
        <w:t xml:space="preserve"> </w:t>
      </w:r>
      <w:r w:rsidR="00133065" w:rsidRPr="009E7F48">
        <w:rPr>
          <w:rFonts w:ascii="Arial" w:hAnsi="Arial" w:cs="Arial"/>
        </w:rPr>
        <w:t xml:space="preserve">collects on the </w:t>
      </w:r>
      <w:r w:rsidR="00633E10" w:rsidRPr="009E7F48">
        <w:rPr>
          <w:rFonts w:ascii="Arial" w:hAnsi="Arial" w:cs="Arial"/>
        </w:rPr>
        <w:t>material</w:t>
      </w:r>
      <w:r w:rsidR="00C25818" w:rsidRPr="009E7F48">
        <w:rPr>
          <w:rFonts w:ascii="Arial" w:hAnsi="Arial" w:cs="Arial"/>
        </w:rPr>
        <w:t xml:space="preserve"> it receives and how it</w:t>
      </w:r>
      <w:r w:rsidR="009B26E3" w:rsidRPr="009E7F48">
        <w:rPr>
          <w:rFonts w:ascii="Arial" w:hAnsi="Arial" w:cs="Arial"/>
        </w:rPr>
        <w:t xml:space="preserve"> </w:t>
      </w:r>
      <w:r w:rsidRPr="009E7F48">
        <w:rPr>
          <w:rFonts w:ascii="Arial" w:hAnsi="Arial" w:cs="Arial"/>
        </w:rPr>
        <w:t>describe</w:t>
      </w:r>
      <w:r w:rsidR="00F612A4" w:rsidRPr="009E7F48">
        <w:rPr>
          <w:rFonts w:ascii="Arial" w:hAnsi="Arial" w:cs="Arial"/>
        </w:rPr>
        <w:t>s,</w:t>
      </w:r>
      <w:r w:rsidR="00257C74" w:rsidRPr="009E7F48">
        <w:rPr>
          <w:rFonts w:ascii="Arial" w:hAnsi="Arial" w:cs="Arial"/>
        </w:rPr>
        <w:t xml:space="preserve"> </w:t>
      </w:r>
      <w:r w:rsidRPr="009E7F48">
        <w:rPr>
          <w:rFonts w:ascii="Arial" w:hAnsi="Arial" w:cs="Arial"/>
        </w:rPr>
        <w:t>process</w:t>
      </w:r>
      <w:r w:rsidR="00F612A4" w:rsidRPr="009E7F48">
        <w:rPr>
          <w:rFonts w:ascii="Arial" w:hAnsi="Arial" w:cs="Arial"/>
        </w:rPr>
        <w:t>es</w:t>
      </w:r>
      <w:r w:rsidR="00E95DD4" w:rsidRPr="009E7F48">
        <w:rPr>
          <w:rFonts w:ascii="Arial" w:hAnsi="Arial" w:cs="Arial"/>
        </w:rPr>
        <w:t>, and controls</w:t>
      </w:r>
      <w:r w:rsidRPr="009E7F48">
        <w:rPr>
          <w:rFonts w:ascii="Arial" w:hAnsi="Arial" w:cs="Arial"/>
        </w:rPr>
        <w:t xml:space="preserve"> its collections. </w:t>
      </w:r>
      <w:r w:rsidR="005302CF" w:rsidRPr="009E7F48">
        <w:rPr>
          <w:rFonts w:ascii="Arial" w:hAnsi="Arial" w:cs="Arial"/>
        </w:rPr>
        <w:t xml:space="preserve">DHC recognises that </w:t>
      </w:r>
      <w:r w:rsidR="00EF3D83" w:rsidRPr="009E7F48">
        <w:rPr>
          <w:rFonts w:ascii="Arial" w:hAnsi="Arial" w:cs="Arial"/>
        </w:rPr>
        <w:t xml:space="preserve">correct and proper </w:t>
      </w:r>
      <w:r w:rsidR="005302CF" w:rsidRPr="009E7F48">
        <w:rPr>
          <w:rFonts w:ascii="Arial" w:hAnsi="Arial" w:cs="Arial"/>
        </w:rPr>
        <w:t>documentation of its collections, through</w:t>
      </w:r>
      <w:r w:rsidR="00257C74" w:rsidRPr="009E7F48">
        <w:rPr>
          <w:rFonts w:ascii="Arial" w:hAnsi="Arial" w:cs="Arial"/>
        </w:rPr>
        <w:t xml:space="preserve"> both</w:t>
      </w:r>
      <w:r w:rsidR="007A1AB5" w:rsidRPr="009E7F48">
        <w:rPr>
          <w:rFonts w:ascii="Arial" w:hAnsi="Arial" w:cs="Arial"/>
        </w:rPr>
        <w:t xml:space="preserve"> </w:t>
      </w:r>
      <w:r w:rsidR="005302CF" w:rsidRPr="009E7F48">
        <w:rPr>
          <w:rFonts w:ascii="Arial" w:hAnsi="Arial" w:cs="Arial"/>
        </w:rPr>
        <w:t>accessioning</w:t>
      </w:r>
      <w:r w:rsidR="00E95DD4" w:rsidRPr="009E7F48">
        <w:rPr>
          <w:rFonts w:ascii="Arial" w:hAnsi="Arial" w:cs="Arial"/>
        </w:rPr>
        <w:t>,</w:t>
      </w:r>
      <w:r w:rsidR="005302CF" w:rsidRPr="009E7F48">
        <w:rPr>
          <w:rFonts w:ascii="Arial" w:hAnsi="Arial" w:cs="Arial"/>
        </w:rPr>
        <w:t xml:space="preserve"> cataloguing, </w:t>
      </w:r>
      <w:r w:rsidR="00C50289" w:rsidRPr="009E7F48">
        <w:rPr>
          <w:rFonts w:ascii="Arial" w:hAnsi="Arial" w:cs="Arial"/>
        </w:rPr>
        <w:t xml:space="preserve">disposal, </w:t>
      </w:r>
      <w:r w:rsidR="00E95DD4" w:rsidRPr="009E7F48">
        <w:rPr>
          <w:rFonts w:ascii="Arial" w:hAnsi="Arial" w:cs="Arial"/>
        </w:rPr>
        <w:t>and location management</w:t>
      </w:r>
      <w:r w:rsidR="005302CF" w:rsidRPr="009E7F48">
        <w:rPr>
          <w:rFonts w:ascii="Arial" w:hAnsi="Arial" w:cs="Arial"/>
        </w:rPr>
        <w:t xml:space="preserve"> is </w:t>
      </w:r>
      <w:r w:rsidR="00415FFE" w:rsidRPr="009E7F48">
        <w:rPr>
          <w:rFonts w:ascii="Arial" w:hAnsi="Arial" w:cs="Arial"/>
        </w:rPr>
        <w:t>essential for</w:t>
      </w:r>
      <w:r w:rsidR="005302CF" w:rsidRPr="009E7F48">
        <w:rPr>
          <w:rFonts w:ascii="Arial" w:hAnsi="Arial" w:cs="Arial"/>
        </w:rPr>
        <w:t xml:space="preserve"> </w:t>
      </w:r>
      <w:r w:rsidR="000D086F" w:rsidRPr="009E7F48">
        <w:rPr>
          <w:rFonts w:ascii="Arial" w:hAnsi="Arial" w:cs="Arial"/>
        </w:rPr>
        <w:t xml:space="preserve">proper </w:t>
      </w:r>
      <w:r w:rsidR="005302CF" w:rsidRPr="009E7F48">
        <w:rPr>
          <w:rFonts w:ascii="Arial" w:hAnsi="Arial" w:cs="Arial"/>
        </w:rPr>
        <w:t>collection</w:t>
      </w:r>
      <w:r w:rsidR="000D086F" w:rsidRPr="009E7F48">
        <w:rPr>
          <w:rFonts w:ascii="Arial" w:hAnsi="Arial" w:cs="Arial"/>
        </w:rPr>
        <w:t>s</w:t>
      </w:r>
      <w:r w:rsidR="005302CF" w:rsidRPr="009E7F48">
        <w:rPr>
          <w:rFonts w:ascii="Arial" w:hAnsi="Arial" w:cs="Arial"/>
        </w:rPr>
        <w:t xml:space="preserve"> management and </w:t>
      </w:r>
      <w:r w:rsidR="00415FFE" w:rsidRPr="009E7F48">
        <w:rPr>
          <w:rFonts w:ascii="Arial" w:hAnsi="Arial" w:cs="Arial"/>
        </w:rPr>
        <w:t>enabling</w:t>
      </w:r>
      <w:r w:rsidR="005302CF" w:rsidRPr="009E7F48">
        <w:rPr>
          <w:rFonts w:ascii="Arial" w:hAnsi="Arial" w:cs="Arial"/>
        </w:rPr>
        <w:t xml:space="preserve"> public</w:t>
      </w:r>
      <w:r w:rsidR="007A1AB5" w:rsidRPr="009E7F48">
        <w:rPr>
          <w:rFonts w:ascii="Arial" w:hAnsi="Arial" w:cs="Arial"/>
        </w:rPr>
        <w:t xml:space="preserve"> </w:t>
      </w:r>
      <w:r w:rsidR="005302CF" w:rsidRPr="009E7F48">
        <w:rPr>
          <w:rFonts w:ascii="Arial" w:hAnsi="Arial" w:cs="Arial"/>
        </w:rPr>
        <w:t>access</w:t>
      </w:r>
      <w:r w:rsidR="007E65F7" w:rsidRPr="009E7F48">
        <w:rPr>
          <w:rFonts w:ascii="Arial" w:hAnsi="Arial" w:cs="Arial"/>
        </w:rPr>
        <w:t>.</w:t>
      </w:r>
    </w:p>
    <w:p w14:paraId="2D0C5BB9" w14:textId="77777777" w:rsidR="009C667F" w:rsidRPr="009E7F48" w:rsidRDefault="009C667F" w:rsidP="00B77862">
      <w:pPr>
        <w:pStyle w:val="Heading1"/>
        <w:numPr>
          <w:ilvl w:val="0"/>
          <w:numId w:val="11"/>
        </w:numPr>
        <w:rPr>
          <w:rFonts w:ascii="Arial" w:hAnsi="Arial" w:cs="Arial"/>
          <w:b/>
          <w:color w:val="auto"/>
          <w:sz w:val="22"/>
          <w:szCs w:val="22"/>
        </w:rPr>
      </w:pPr>
      <w:r w:rsidRPr="009E7F48">
        <w:rPr>
          <w:rFonts w:ascii="Arial" w:hAnsi="Arial" w:cs="Arial"/>
          <w:b/>
          <w:bCs/>
          <w:color w:val="auto"/>
          <w:sz w:val="22"/>
          <w:szCs w:val="22"/>
        </w:rPr>
        <w:lastRenderedPageBreak/>
        <w:t>Scope</w:t>
      </w:r>
      <w:r w:rsidRPr="009E7F48">
        <w:rPr>
          <w:rFonts w:ascii="Arial" w:hAnsi="Arial" w:cs="Arial"/>
          <w:b/>
          <w:color w:val="auto"/>
          <w:sz w:val="22"/>
          <w:szCs w:val="22"/>
        </w:rPr>
        <w:t xml:space="preserve"> </w:t>
      </w:r>
    </w:p>
    <w:p w14:paraId="07FC105E" w14:textId="4CA623C8" w:rsidR="009C667F" w:rsidRPr="009E7F48" w:rsidRDefault="009C667F" w:rsidP="00B77862">
      <w:pPr>
        <w:rPr>
          <w:rFonts w:ascii="Arial" w:hAnsi="Arial" w:cs="Arial"/>
        </w:rPr>
      </w:pPr>
      <w:r w:rsidRPr="009E7F48">
        <w:rPr>
          <w:rFonts w:ascii="Arial" w:hAnsi="Arial" w:cs="Arial"/>
        </w:rPr>
        <w:t>Th</w:t>
      </w:r>
      <w:r w:rsidR="00525207" w:rsidRPr="009E7F48">
        <w:rPr>
          <w:rFonts w:ascii="Arial" w:hAnsi="Arial" w:cs="Arial"/>
        </w:rPr>
        <w:t>is</w:t>
      </w:r>
      <w:r w:rsidRPr="009E7F48">
        <w:rPr>
          <w:rFonts w:ascii="Arial" w:hAnsi="Arial" w:cs="Arial"/>
        </w:rPr>
        <w:t xml:space="preserve"> policy applies to archive collections relating to Bournemouth, Christchurch, Poole, and Dorset; local and family history resources relating to Dorset </w:t>
      </w:r>
      <w:r w:rsidR="00F610B9" w:rsidRPr="009E7F48">
        <w:rPr>
          <w:rFonts w:ascii="Arial" w:hAnsi="Arial" w:cs="Arial"/>
        </w:rPr>
        <w:t>held</w:t>
      </w:r>
      <w:r w:rsidRPr="009E7F48">
        <w:rPr>
          <w:rFonts w:ascii="Arial" w:hAnsi="Arial" w:cs="Arial"/>
        </w:rPr>
        <w:t xml:space="preserve"> at </w:t>
      </w:r>
      <w:r w:rsidR="00EF3362" w:rsidRPr="009E7F48">
        <w:rPr>
          <w:rFonts w:ascii="Arial" w:hAnsi="Arial" w:cs="Arial"/>
        </w:rPr>
        <w:t>DHC</w:t>
      </w:r>
      <w:r w:rsidR="001A1D77" w:rsidRPr="009E7F48">
        <w:rPr>
          <w:rFonts w:ascii="Arial" w:hAnsi="Arial" w:cs="Arial"/>
        </w:rPr>
        <w:t>.</w:t>
      </w:r>
    </w:p>
    <w:p w14:paraId="3BFB0EF3" w14:textId="77777777" w:rsidR="009C667F" w:rsidRPr="009E7F48" w:rsidRDefault="009C667F" w:rsidP="009C667F">
      <w:pPr>
        <w:pStyle w:val="ListParagraph"/>
        <w:ind w:left="360"/>
        <w:rPr>
          <w:rFonts w:ascii="Arial" w:hAnsi="Arial" w:cs="Arial"/>
        </w:rPr>
      </w:pPr>
    </w:p>
    <w:p w14:paraId="6584E957" w14:textId="77777777" w:rsidR="009C667F" w:rsidRPr="009E7F48" w:rsidRDefault="009C667F" w:rsidP="00B77862">
      <w:pPr>
        <w:rPr>
          <w:rFonts w:ascii="Arial" w:hAnsi="Arial" w:cs="Arial"/>
        </w:rPr>
      </w:pPr>
    </w:p>
    <w:p w14:paraId="7B8B218F" w14:textId="11D1C5C5" w:rsidR="009C667F" w:rsidRPr="009E7F48" w:rsidRDefault="00391BB8" w:rsidP="00B77862">
      <w:pPr>
        <w:pStyle w:val="Heading1"/>
        <w:numPr>
          <w:ilvl w:val="0"/>
          <w:numId w:val="11"/>
        </w:numPr>
        <w:rPr>
          <w:rFonts w:ascii="Arial" w:hAnsi="Arial" w:cs="Arial"/>
          <w:b/>
          <w:color w:val="auto"/>
          <w:sz w:val="22"/>
          <w:szCs w:val="22"/>
        </w:rPr>
      </w:pPr>
      <w:r w:rsidRPr="009E7F48">
        <w:rPr>
          <w:rFonts w:ascii="Arial" w:hAnsi="Arial" w:cs="Arial"/>
          <w:b/>
          <w:bCs/>
          <w:color w:val="auto"/>
          <w:sz w:val="22"/>
          <w:szCs w:val="22"/>
        </w:rPr>
        <w:t>Point of Deposit</w:t>
      </w:r>
      <w:r w:rsidR="00F43951" w:rsidRPr="009E7F48">
        <w:rPr>
          <w:rFonts w:ascii="Arial" w:hAnsi="Arial" w:cs="Arial"/>
          <w:b/>
          <w:bCs/>
          <w:color w:val="auto"/>
          <w:sz w:val="22"/>
          <w:szCs w:val="22"/>
        </w:rPr>
        <w:t xml:space="preserve"> and </w:t>
      </w:r>
      <w:r w:rsidR="009C667F" w:rsidRPr="009E7F48">
        <w:rPr>
          <w:rFonts w:ascii="Arial" w:hAnsi="Arial" w:cs="Arial"/>
          <w:b/>
          <w:bCs/>
          <w:color w:val="auto"/>
          <w:sz w:val="22"/>
          <w:szCs w:val="22"/>
        </w:rPr>
        <w:t>Accessioning</w:t>
      </w:r>
      <w:r w:rsidR="009C667F" w:rsidRPr="009E7F48">
        <w:rPr>
          <w:rFonts w:ascii="Arial" w:hAnsi="Arial" w:cs="Arial"/>
          <w:b/>
          <w:color w:val="auto"/>
          <w:sz w:val="22"/>
          <w:szCs w:val="22"/>
        </w:rPr>
        <w:t xml:space="preserve"> </w:t>
      </w:r>
    </w:p>
    <w:p w14:paraId="3B0E1309" w14:textId="7D7C1882" w:rsidR="00334C98" w:rsidRPr="009E7F48" w:rsidRDefault="00391BB8" w:rsidP="00B77862">
      <w:pPr>
        <w:rPr>
          <w:rFonts w:ascii="Arial" w:hAnsi="Arial" w:cs="Arial"/>
        </w:rPr>
      </w:pPr>
      <w:r w:rsidRPr="009E7F48">
        <w:rPr>
          <w:rFonts w:ascii="Arial" w:hAnsi="Arial" w:cs="Arial"/>
        </w:rPr>
        <w:t>DHC</w:t>
      </w:r>
      <w:r w:rsidR="009C667F" w:rsidRPr="009E7F48">
        <w:rPr>
          <w:rFonts w:ascii="Arial" w:hAnsi="Arial" w:cs="Arial"/>
        </w:rPr>
        <w:t xml:space="preserve"> maintain</w:t>
      </w:r>
      <w:r w:rsidRPr="009E7F48">
        <w:rPr>
          <w:rFonts w:ascii="Arial" w:hAnsi="Arial" w:cs="Arial"/>
        </w:rPr>
        <w:t>s</w:t>
      </w:r>
      <w:r w:rsidR="009C667F" w:rsidRPr="009E7F48">
        <w:rPr>
          <w:rFonts w:ascii="Arial" w:hAnsi="Arial" w:cs="Arial"/>
        </w:rPr>
        <w:t xml:space="preserve"> an </w:t>
      </w:r>
      <w:r w:rsidR="009B24ED" w:rsidRPr="009E7F48">
        <w:rPr>
          <w:rFonts w:ascii="Arial" w:hAnsi="Arial" w:cs="Arial"/>
        </w:rPr>
        <w:t>accession</w:t>
      </w:r>
      <w:r w:rsidR="009C667F" w:rsidRPr="009E7F48">
        <w:rPr>
          <w:rFonts w:ascii="Arial" w:hAnsi="Arial" w:cs="Arial"/>
        </w:rPr>
        <w:t xml:space="preserve"> register for </w:t>
      </w:r>
      <w:r w:rsidR="00F212F7" w:rsidRPr="009E7F48">
        <w:rPr>
          <w:rFonts w:ascii="Arial" w:hAnsi="Arial" w:cs="Arial"/>
        </w:rPr>
        <w:t xml:space="preserve">all </w:t>
      </w:r>
      <w:r w:rsidR="009C667F" w:rsidRPr="009E7F48">
        <w:rPr>
          <w:rFonts w:ascii="Arial" w:hAnsi="Arial" w:cs="Arial"/>
        </w:rPr>
        <w:t xml:space="preserve">purchases, donations, </w:t>
      </w:r>
      <w:r w:rsidR="009B24ED" w:rsidRPr="009E7F48">
        <w:rPr>
          <w:rFonts w:ascii="Arial" w:hAnsi="Arial" w:cs="Arial"/>
        </w:rPr>
        <w:t>deposits,</w:t>
      </w:r>
      <w:r w:rsidR="009C667F" w:rsidRPr="009E7F48">
        <w:rPr>
          <w:rFonts w:ascii="Arial" w:hAnsi="Arial" w:cs="Arial"/>
        </w:rPr>
        <w:t xml:space="preserve"> and transfers </w:t>
      </w:r>
      <w:r w:rsidR="00D43B31" w:rsidRPr="009E7F48">
        <w:rPr>
          <w:rFonts w:ascii="Arial" w:hAnsi="Arial" w:cs="Arial"/>
        </w:rPr>
        <w:t xml:space="preserve">both </w:t>
      </w:r>
      <w:r w:rsidR="009C667F" w:rsidRPr="009E7F48">
        <w:rPr>
          <w:rFonts w:ascii="Arial" w:hAnsi="Arial" w:cs="Arial"/>
        </w:rPr>
        <w:t>in</w:t>
      </w:r>
      <w:r w:rsidR="00F212F7" w:rsidRPr="009E7F48">
        <w:rPr>
          <w:rFonts w:ascii="Arial" w:hAnsi="Arial" w:cs="Arial"/>
        </w:rPr>
        <w:t xml:space="preserve"> </w:t>
      </w:r>
      <w:r w:rsidR="009B7664" w:rsidRPr="009E7F48">
        <w:rPr>
          <w:rFonts w:ascii="Arial" w:hAnsi="Arial" w:cs="Arial"/>
        </w:rPr>
        <w:t>a physical</w:t>
      </w:r>
      <w:r w:rsidR="009C667F" w:rsidRPr="009E7F48">
        <w:rPr>
          <w:rFonts w:ascii="Arial" w:hAnsi="Arial" w:cs="Arial"/>
        </w:rPr>
        <w:t xml:space="preserve"> </w:t>
      </w:r>
      <w:r w:rsidR="009B7664" w:rsidRPr="009E7F48">
        <w:rPr>
          <w:rFonts w:ascii="Arial" w:hAnsi="Arial" w:cs="Arial"/>
        </w:rPr>
        <w:t xml:space="preserve">volume and within </w:t>
      </w:r>
      <w:r w:rsidR="009C667F" w:rsidRPr="009E7F48">
        <w:rPr>
          <w:rFonts w:ascii="Arial" w:hAnsi="Arial" w:cs="Arial"/>
        </w:rPr>
        <w:t xml:space="preserve">our archive management system. </w:t>
      </w:r>
      <w:r w:rsidR="00F1438A" w:rsidRPr="009E7F48">
        <w:rPr>
          <w:rFonts w:ascii="Arial" w:hAnsi="Arial" w:cs="Arial"/>
        </w:rPr>
        <w:t>This</w:t>
      </w:r>
      <w:r w:rsidR="00F212F7" w:rsidRPr="009E7F48">
        <w:rPr>
          <w:rFonts w:ascii="Arial" w:hAnsi="Arial" w:cs="Arial"/>
        </w:rPr>
        <w:t xml:space="preserve"> </w:t>
      </w:r>
      <w:r w:rsidR="00F1438A" w:rsidRPr="009E7F48">
        <w:rPr>
          <w:rFonts w:ascii="Arial" w:hAnsi="Arial" w:cs="Arial"/>
        </w:rPr>
        <w:t>includes recording any</w:t>
      </w:r>
      <w:r w:rsidR="00F212F7" w:rsidRPr="009E7F48">
        <w:rPr>
          <w:rFonts w:ascii="Arial" w:hAnsi="Arial" w:cs="Arial"/>
        </w:rPr>
        <w:t xml:space="preserve"> </w:t>
      </w:r>
      <w:r w:rsidR="00F1438A" w:rsidRPr="009E7F48">
        <w:rPr>
          <w:rFonts w:ascii="Arial" w:hAnsi="Arial" w:cs="Arial"/>
        </w:rPr>
        <w:t xml:space="preserve">information needed to </w:t>
      </w:r>
      <w:r w:rsidR="00F212F7" w:rsidRPr="009E7F48">
        <w:rPr>
          <w:rFonts w:ascii="Arial" w:hAnsi="Arial" w:cs="Arial"/>
        </w:rPr>
        <w:t>authenti</w:t>
      </w:r>
      <w:r w:rsidR="00F1438A" w:rsidRPr="009E7F48">
        <w:rPr>
          <w:rFonts w:ascii="Arial" w:hAnsi="Arial" w:cs="Arial"/>
        </w:rPr>
        <w:t>cate the ownership and</w:t>
      </w:r>
      <w:r w:rsidR="00F212F7" w:rsidRPr="009E7F48">
        <w:rPr>
          <w:rFonts w:ascii="Arial" w:hAnsi="Arial" w:cs="Arial"/>
        </w:rPr>
        <w:t xml:space="preserve"> </w:t>
      </w:r>
      <w:r w:rsidR="00F1438A" w:rsidRPr="009E7F48">
        <w:rPr>
          <w:rFonts w:ascii="Arial" w:hAnsi="Arial" w:cs="Arial"/>
        </w:rPr>
        <w:t xml:space="preserve">legal status of material. </w:t>
      </w:r>
      <w:r w:rsidR="00FB0F1E" w:rsidRPr="009E7F48">
        <w:rPr>
          <w:rFonts w:ascii="Arial" w:hAnsi="Arial" w:cs="Arial"/>
        </w:rPr>
        <w:t>Every individual</w:t>
      </w:r>
      <w:r w:rsidR="00EC38D8" w:rsidRPr="009E7F48">
        <w:rPr>
          <w:rFonts w:ascii="Arial" w:hAnsi="Arial" w:cs="Arial"/>
        </w:rPr>
        <w:t xml:space="preserve"> </w:t>
      </w:r>
      <w:r w:rsidR="00FB0F1E" w:rsidRPr="009E7F48">
        <w:rPr>
          <w:rFonts w:ascii="Arial" w:hAnsi="Arial" w:cs="Arial"/>
        </w:rPr>
        <w:t xml:space="preserve">deposit </w:t>
      </w:r>
      <w:r w:rsidR="006C5ED2" w:rsidRPr="009E7F48">
        <w:rPr>
          <w:rFonts w:ascii="Arial" w:hAnsi="Arial" w:cs="Arial"/>
        </w:rPr>
        <w:t xml:space="preserve">at DHC </w:t>
      </w:r>
      <w:r w:rsidR="00FB0F1E" w:rsidRPr="009E7F48">
        <w:rPr>
          <w:rFonts w:ascii="Arial" w:hAnsi="Arial" w:cs="Arial"/>
        </w:rPr>
        <w:t>is allocated</w:t>
      </w:r>
      <w:r w:rsidR="006C5ED2" w:rsidRPr="009E7F48">
        <w:rPr>
          <w:rFonts w:ascii="Arial" w:hAnsi="Arial" w:cs="Arial"/>
        </w:rPr>
        <w:t xml:space="preserve"> a unique accession number</w:t>
      </w:r>
      <w:r w:rsidR="00540387" w:rsidRPr="009E7F48">
        <w:rPr>
          <w:rFonts w:ascii="Arial" w:hAnsi="Arial" w:cs="Arial"/>
        </w:rPr>
        <w:t xml:space="preserve"> which is subsequently linked to catalogue</w:t>
      </w:r>
      <w:r w:rsidR="00EC38D8" w:rsidRPr="009E7F48">
        <w:rPr>
          <w:rFonts w:ascii="Arial" w:hAnsi="Arial" w:cs="Arial"/>
        </w:rPr>
        <w:t xml:space="preserve"> </w:t>
      </w:r>
      <w:r w:rsidR="00540387" w:rsidRPr="009E7F48">
        <w:rPr>
          <w:rFonts w:ascii="Arial" w:hAnsi="Arial" w:cs="Arial"/>
        </w:rPr>
        <w:t>reference numbers</w:t>
      </w:r>
      <w:r w:rsidR="00334C98" w:rsidRPr="009E7F48">
        <w:rPr>
          <w:rFonts w:ascii="Arial" w:hAnsi="Arial" w:cs="Arial"/>
        </w:rPr>
        <w:t>.</w:t>
      </w:r>
    </w:p>
    <w:p w14:paraId="465327BE" w14:textId="77777777" w:rsidR="00E90656" w:rsidRPr="009E7F48" w:rsidRDefault="00E90656" w:rsidP="00B77862">
      <w:pPr>
        <w:rPr>
          <w:rFonts w:ascii="Arial" w:hAnsi="Arial" w:cs="Arial"/>
        </w:rPr>
      </w:pPr>
      <w:r w:rsidRPr="009E7F48">
        <w:rPr>
          <w:rFonts w:ascii="Arial" w:hAnsi="Arial" w:cs="Arial"/>
        </w:rPr>
        <w:t xml:space="preserve">Information recorded includes the following: </w:t>
      </w:r>
    </w:p>
    <w:p w14:paraId="101F7137" w14:textId="77777777" w:rsidR="00E90656" w:rsidRPr="009E7F48" w:rsidRDefault="00E90656" w:rsidP="00B77862">
      <w:pPr>
        <w:pStyle w:val="ListParagraph"/>
        <w:numPr>
          <w:ilvl w:val="0"/>
          <w:numId w:val="7"/>
        </w:numPr>
        <w:rPr>
          <w:rFonts w:ascii="Arial" w:hAnsi="Arial" w:cs="Arial"/>
        </w:rPr>
      </w:pPr>
      <w:r w:rsidRPr="009E7F48">
        <w:rPr>
          <w:rFonts w:ascii="Arial" w:hAnsi="Arial" w:cs="Arial"/>
        </w:rPr>
        <w:t xml:space="preserve">Date of deposit </w:t>
      </w:r>
    </w:p>
    <w:p w14:paraId="3B445192" w14:textId="669EA930" w:rsidR="004C0653" w:rsidRPr="009E7F48" w:rsidRDefault="004C0653" w:rsidP="00B77862">
      <w:pPr>
        <w:pStyle w:val="ListParagraph"/>
        <w:numPr>
          <w:ilvl w:val="0"/>
          <w:numId w:val="7"/>
        </w:numPr>
        <w:rPr>
          <w:rFonts w:ascii="Arial" w:hAnsi="Arial" w:cs="Arial"/>
        </w:rPr>
      </w:pPr>
      <w:r w:rsidRPr="009E7F48">
        <w:rPr>
          <w:rFonts w:ascii="Arial" w:hAnsi="Arial" w:cs="Arial"/>
        </w:rPr>
        <w:t>Accession number,</w:t>
      </w:r>
    </w:p>
    <w:p w14:paraId="6FCD8DF2" w14:textId="180BB7AB" w:rsidR="004C0653" w:rsidRPr="009E7F48" w:rsidRDefault="004C0653" w:rsidP="00B77862">
      <w:pPr>
        <w:pStyle w:val="ListParagraph"/>
        <w:numPr>
          <w:ilvl w:val="0"/>
          <w:numId w:val="7"/>
        </w:numPr>
        <w:rPr>
          <w:rFonts w:ascii="Arial" w:hAnsi="Arial" w:cs="Arial"/>
        </w:rPr>
      </w:pPr>
      <w:r w:rsidRPr="009E7F48">
        <w:rPr>
          <w:rFonts w:ascii="Arial" w:hAnsi="Arial" w:cs="Arial"/>
        </w:rPr>
        <w:t>Accession category (</w:t>
      </w:r>
      <w:r w:rsidR="005C0942" w:rsidRPr="009E7F48">
        <w:rPr>
          <w:rFonts w:ascii="Arial" w:hAnsi="Arial" w:cs="Arial"/>
        </w:rPr>
        <w:t>Donation</w:t>
      </w:r>
      <w:r w:rsidRPr="009E7F48">
        <w:rPr>
          <w:rFonts w:ascii="Arial" w:hAnsi="Arial" w:cs="Arial"/>
        </w:rPr>
        <w:t xml:space="preserve">, </w:t>
      </w:r>
      <w:r w:rsidR="005C0942" w:rsidRPr="009E7F48">
        <w:rPr>
          <w:rFonts w:ascii="Arial" w:hAnsi="Arial" w:cs="Arial"/>
        </w:rPr>
        <w:t>Deposit</w:t>
      </w:r>
      <w:r w:rsidRPr="009E7F48">
        <w:rPr>
          <w:rFonts w:ascii="Arial" w:hAnsi="Arial" w:cs="Arial"/>
        </w:rPr>
        <w:t xml:space="preserve">, </w:t>
      </w:r>
      <w:r w:rsidR="005C0942" w:rsidRPr="009E7F48">
        <w:rPr>
          <w:rFonts w:ascii="Arial" w:hAnsi="Arial" w:cs="Arial"/>
        </w:rPr>
        <w:t>Transfer</w:t>
      </w:r>
      <w:r w:rsidRPr="009E7F48">
        <w:rPr>
          <w:rFonts w:ascii="Arial" w:hAnsi="Arial" w:cs="Arial"/>
        </w:rPr>
        <w:t xml:space="preserve">, </w:t>
      </w:r>
      <w:r w:rsidR="005C0942" w:rsidRPr="009E7F48">
        <w:rPr>
          <w:rFonts w:ascii="Arial" w:hAnsi="Arial" w:cs="Arial"/>
        </w:rPr>
        <w:t>Purchase</w:t>
      </w:r>
      <w:r w:rsidRPr="009E7F48">
        <w:rPr>
          <w:rFonts w:ascii="Arial" w:hAnsi="Arial" w:cs="Arial"/>
        </w:rPr>
        <w:t xml:space="preserve"> etc.)</w:t>
      </w:r>
    </w:p>
    <w:p w14:paraId="1491DE2F" w14:textId="3B057A5B" w:rsidR="005C0942" w:rsidRPr="009E7F48" w:rsidRDefault="005C0942" w:rsidP="00B77862">
      <w:pPr>
        <w:pStyle w:val="ListParagraph"/>
        <w:numPr>
          <w:ilvl w:val="0"/>
          <w:numId w:val="7"/>
        </w:numPr>
        <w:rPr>
          <w:rFonts w:ascii="Arial" w:hAnsi="Arial" w:cs="Arial"/>
        </w:rPr>
      </w:pPr>
      <w:r w:rsidRPr="009E7F48">
        <w:rPr>
          <w:rFonts w:ascii="Arial" w:hAnsi="Arial" w:cs="Arial"/>
        </w:rPr>
        <w:t>Any access restrictions (due to depositors’ conditions, sensitivity of information, etc.)</w:t>
      </w:r>
    </w:p>
    <w:p w14:paraId="6845A576" w14:textId="77777777" w:rsidR="005C0942" w:rsidRPr="009E7F48" w:rsidRDefault="00E90656" w:rsidP="00B77862">
      <w:pPr>
        <w:pStyle w:val="ListParagraph"/>
        <w:numPr>
          <w:ilvl w:val="0"/>
          <w:numId w:val="7"/>
        </w:numPr>
        <w:rPr>
          <w:rFonts w:ascii="Arial" w:hAnsi="Arial" w:cs="Arial"/>
        </w:rPr>
      </w:pPr>
      <w:r w:rsidRPr="009E7F48">
        <w:rPr>
          <w:rFonts w:ascii="Arial" w:hAnsi="Arial" w:cs="Arial"/>
        </w:rPr>
        <w:t>Name and contact details of depositor(s)</w:t>
      </w:r>
    </w:p>
    <w:p w14:paraId="7CDEA8DC" w14:textId="52E996B4" w:rsidR="00E90656" w:rsidRPr="009E7F48" w:rsidRDefault="005C0942" w:rsidP="00B77862">
      <w:pPr>
        <w:pStyle w:val="ListParagraph"/>
        <w:numPr>
          <w:ilvl w:val="0"/>
          <w:numId w:val="7"/>
        </w:numPr>
        <w:rPr>
          <w:rFonts w:ascii="Arial" w:hAnsi="Arial" w:cs="Arial"/>
        </w:rPr>
      </w:pPr>
      <w:r w:rsidRPr="009E7F48">
        <w:rPr>
          <w:rFonts w:ascii="Arial" w:hAnsi="Arial" w:cs="Arial"/>
        </w:rPr>
        <w:t>Any known copyright restrictions</w:t>
      </w:r>
      <w:r w:rsidR="00E90656" w:rsidRPr="009E7F48">
        <w:rPr>
          <w:rFonts w:ascii="Arial" w:hAnsi="Arial" w:cs="Arial"/>
        </w:rPr>
        <w:t xml:space="preserve"> </w:t>
      </w:r>
    </w:p>
    <w:p w14:paraId="26FACCFA" w14:textId="5B8B7BAB" w:rsidR="00E90656" w:rsidRPr="009E7F48" w:rsidRDefault="004C0653" w:rsidP="00B77862">
      <w:pPr>
        <w:pStyle w:val="ListParagraph"/>
        <w:numPr>
          <w:ilvl w:val="0"/>
          <w:numId w:val="7"/>
        </w:numPr>
        <w:rPr>
          <w:rFonts w:ascii="Arial" w:hAnsi="Arial" w:cs="Arial"/>
        </w:rPr>
      </w:pPr>
      <w:r w:rsidRPr="009E7F48">
        <w:rPr>
          <w:rFonts w:ascii="Arial" w:hAnsi="Arial" w:cs="Arial"/>
        </w:rPr>
        <w:t>T</w:t>
      </w:r>
      <w:r w:rsidR="00E90656" w:rsidRPr="009E7F48">
        <w:rPr>
          <w:rFonts w:ascii="Arial" w:hAnsi="Arial" w:cs="Arial"/>
        </w:rPr>
        <w:t>itle</w:t>
      </w:r>
      <w:r w:rsidR="002D357F" w:rsidRPr="009E7F48">
        <w:rPr>
          <w:rFonts w:ascii="Arial" w:hAnsi="Arial" w:cs="Arial"/>
        </w:rPr>
        <w:t>, covering dates,</w:t>
      </w:r>
      <w:r w:rsidR="00E90656" w:rsidRPr="009E7F48">
        <w:rPr>
          <w:rFonts w:ascii="Arial" w:hAnsi="Arial" w:cs="Arial"/>
        </w:rPr>
        <w:t xml:space="preserve"> and summary description of deposit </w:t>
      </w:r>
    </w:p>
    <w:p w14:paraId="618EED97" w14:textId="77777777" w:rsidR="00E90656" w:rsidRPr="009E7F48" w:rsidRDefault="00E90656" w:rsidP="00B77862">
      <w:pPr>
        <w:pStyle w:val="ListParagraph"/>
        <w:numPr>
          <w:ilvl w:val="0"/>
          <w:numId w:val="7"/>
        </w:numPr>
        <w:rPr>
          <w:rFonts w:ascii="Arial" w:hAnsi="Arial" w:cs="Arial"/>
        </w:rPr>
      </w:pPr>
      <w:r w:rsidRPr="009E7F48">
        <w:rPr>
          <w:rFonts w:ascii="Arial" w:hAnsi="Arial" w:cs="Arial"/>
        </w:rPr>
        <w:t xml:space="preserve">Extent of deposit </w:t>
      </w:r>
    </w:p>
    <w:p w14:paraId="62500063" w14:textId="291B5C67" w:rsidR="00166F64" w:rsidRPr="009E7F48" w:rsidRDefault="00E90656" w:rsidP="00B77862">
      <w:pPr>
        <w:pStyle w:val="ListParagraph"/>
        <w:numPr>
          <w:ilvl w:val="0"/>
          <w:numId w:val="7"/>
        </w:numPr>
        <w:rPr>
          <w:rFonts w:ascii="Arial" w:hAnsi="Arial" w:cs="Arial"/>
        </w:rPr>
      </w:pPr>
      <w:r w:rsidRPr="009E7F48">
        <w:rPr>
          <w:rFonts w:ascii="Arial" w:hAnsi="Arial" w:cs="Arial"/>
        </w:rPr>
        <w:t>Any known administrative and custodial history</w:t>
      </w:r>
    </w:p>
    <w:p w14:paraId="06127A41" w14:textId="5520D431" w:rsidR="00AF6537" w:rsidRPr="009E7F48" w:rsidRDefault="003502F6" w:rsidP="00B77862">
      <w:pPr>
        <w:rPr>
          <w:rFonts w:ascii="Arial" w:hAnsi="Arial" w:cs="Arial"/>
        </w:rPr>
      </w:pPr>
      <w:r w:rsidRPr="009E7F48">
        <w:rPr>
          <w:rFonts w:ascii="Arial" w:hAnsi="Arial" w:cs="Arial"/>
        </w:rPr>
        <w:t xml:space="preserve">Information concerning the physical condition of collections is also recorded </w:t>
      </w:r>
      <w:r w:rsidR="005D3198" w:rsidRPr="009E7F48">
        <w:rPr>
          <w:rFonts w:ascii="Arial" w:hAnsi="Arial" w:cs="Arial"/>
        </w:rPr>
        <w:t>at the point of</w:t>
      </w:r>
      <w:r w:rsidR="00EC38D8" w:rsidRPr="009E7F48">
        <w:rPr>
          <w:rFonts w:ascii="Arial" w:hAnsi="Arial" w:cs="Arial"/>
        </w:rPr>
        <w:t xml:space="preserve"> </w:t>
      </w:r>
      <w:r w:rsidR="005D3198" w:rsidRPr="009E7F48">
        <w:rPr>
          <w:rFonts w:ascii="Arial" w:hAnsi="Arial" w:cs="Arial"/>
        </w:rPr>
        <w:t xml:space="preserve">deposit and during accessioning. </w:t>
      </w:r>
      <w:r w:rsidR="008C5FE6" w:rsidRPr="009E7F48">
        <w:rPr>
          <w:rFonts w:ascii="Arial" w:hAnsi="Arial" w:cs="Arial"/>
        </w:rPr>
        <w:t>Any urgent</w:t>
      </w:r>
      <w:r w:rsidR="00DD1F71" w:rsidRPr="009E7F48">
        <w:rPr>
          <w:rFonts w:ascii="Arial" w:hAnsi="Arial" w:cs="Arial"/>
        </w:rPr>
        <w:t xml:space="preserve"> conservation</w:t>
      </w:r>
      <w:r w:rsidR="008C5FE6" w:rsidRPr="009E7F48">
        <w:rPr>
          <w:rFonts w:ascii="Arial" w:hAnsi="Arial" w:cs="Arial"/>
        </w:rPr>
        <w:t xml:space="preserve"> in</w:t>
      </w:r>
      <w:r w:rsidR="00FD5170" w:rsidRPr="009E7F48">
        <w:rPr>
          <w:rFonts w:ascii="Arial" w:hAnsi="Arial" w:cs="Arial"/>
        </w:rPr>
        <w:t>terventions required are undertaken</w:t>
      </w:r>
      <w:r w:rsidR="00CF544C" w:rsidRPr="009E7F48">
        <w:rPr>
          <w:rFonts w:ascii="Arial" w:hAnsi="Arial" w:cs="Arial"/>
        </w:rPr>
        <w:t xml:space="preserve"> at this point</w:t>
      </w:r>
      <w:r w:rsidR="007B3DB9" w:rsidRPr="009E7F48">
        <w:rPr>
          <w:rFonts w:ascii="Arial" w:hAnsi="Arial" w:cs="Arial"/>
        </w:rPr>
        <w:t xml:space="preserve">, and the information recorded </w:t>
      </w:r>
      <w:r w:rsidR="008C40BA" w:rsidRPr="009E7F48">
        <w:rPr>
          <w:rFonts w:ascii="Arial" w:hAnsi="Arial" w:cs="Arial"/>
        </w:rPr>
        <w:t>is then accessible</w:t>
      </w:r>
      <w:r w:rsidR="00292BD8" w:rsidRPr="009E7F48">
        <w:rPr>
          <w:rFonts w:ascii="Arial" w:hAnsi="Arial" w:cs="Arial"/>
        </w:rPr>
        <w:t xml:space="preserve"> to inform whether documents are unfit for production</w:t>
      </w:r>
      <w:r w:rsidR="00EA6031" w:rsidRPr="009E7F48">
        <w:rPr>
          <w:rFonts w:ascii="Arial" w:hAnsi="Arial" w:cs="Arial"/>
        </w:rPr>
        <w:t>,</w:t>
      </w:r>
      <w:r w:rsidR="006E25BC" w:rsidRPr="009E7F48">
        <w:rPr>
          <w:rFonts w:ascii="Arial" w:hAnsi="Arial" w:cs="Arial"/>
        </w:rPr>
        <w:t xml:space="preserve"> planning for conservation elements of funding projects, or </w:t>
      </w:r>
      <w:r w:rsidR="00565728" w:rsidRPr="009E7F48">
        <w:rPr>
          <w:rFonts w:ascii="Arial" w:hAnsi="Arial" w:cs="Arial"/>
        </w:rPr>
        <w:t>projects for</w:t>
      </w:r>
      <w:r w:rsidR="00764D5D" w:rsidRPr="009E7F48">
        <w:rPr>
          <w:rFonts w:ascii="Arial" w:hAnsi="Arial" w:cs="Arial"/>
        </w:rPr>
        <w:t xml:space="preserve"> volunteers</w:t>
      </w:r>
      <w:r w:rsidR="00281609" w:rsidRPr="009E7F48">
        <w:rPr>
          <w:rFonts w:ascii="Arial" w:hAnsi="Arial" w:cs="Arial"/>
        </w:rPr>
        <w:t xml:space="preserve"> or student placements.</w:t>
      </w:r>
      <w:r w:rsidR="005D3198" w:rsidRPr="009E7F48">
        <w:rPr>
          <w:rFonts w:ascii="Arial" w:hAnsi="Arial" w:cs="Arial"/>
        </w:rPr>
        <w:t xml:space="preserve"> </w:t>
      </w:r>
    </w:p>
    <w:p w14:paraId="148C9387" w14:textId="0DE8B322" w:rsidR="009C667F" w:rsidRPr="009E7F48" w:rsidRDefault="009C667F" w:rsidP="00525207">
      <w:pPr>
        <w:rPr>
          <w:rFonts w:ascii="Arial" w:hAnsi="Arial" w:cs="Arial"/>
        </w:rPr>
      </w:pPr>
      <w:r w:rsidRPr="009E7F48">
        <w:rPr>
          <w:rFonts w:ascii="Arial" w:hAnsi="Arial" w:cs="Arial"/>
        </w:rPr>
        <w:t xml:space="preserve">Temporary and final receipts are produced for every deposit or donation of archives. </w:t>
      </w:r>
      <w:r w:rsidR="007075F5" w:rsidRPr="009E7F48">
        <w:rPr>
          <w:rFonts w:ascii="Arial" w:hAnsi="Arial" w:cs="Arial"/>
        </w:rPr>
        <w:t>Related</w:t>
      </w:r>
      <w:r w:rsidR="00EC38D8" w:rsidRPr="009E7F48">
        <w:rPr>
          <w:rFonts w:ascii="Arial" w:hAnsi="Arial" w:cs="Arial"/>
        </w:rPr>
        <w:t xml:space="preserve"> </w:t>
      </w:r>
      <w:r w:rsidRPr="009E7F48">
        <w:rPr>
          <w:rFonts w:ascii="Arial" w:hAnsi="Arial" w:cs="Arial"/>
        </w:rPr>
        <w:t>information, (including copies of receipts, correspondence, information about</w:t>
      </w:r>
      <w:r w:rsidR="00EC38D8" w:rsidRPr="009E7F48">
        <w:rPr>
          <w:rFonts w:ascii="Arial" w:hAnsi="Arial" w:cs="Arial"/>
        </w:rPr>
        <w:t xml:space="preserve"> </w:t>
      </w:r>
      <w:r w:rsidRPr="009E7F48">
        <w:rPr>
          <w:rFonts w:ascii="Arial" w:hAnsi="Arial" w:cs="Arial"/>
        </w:rPr>
        <w:t>temporary</w:t>
      </w:r>
      <w:r w:rsidR="00254BB5" w:rsidRPr="009E7F48">
        <w:rPr>
          <w:rFonts w:ascii="Arial" w:hAnsi="Arial" w:cs="Arial"/>
        </w:rPr>
        <w:t>/permanent</w:t>
      </w:r>
      <w:r w:rsidRPr="009E7F48">
        <w:rPr>
          <w:rFonts w:ascii="Arial" w:hAnsi="Arial" w:cs="Arial"/>
        </w:rPr>
        <w:t xml:space="preserve"> withdrawals etc</w:t>
      </w:r>
      <w:r w:rsidR="00254BB5" w:rsidRPr="009E7F48">
        <w:rPr>
          <w:rFonts w:ascii="Arial" w:hAnsi="Arial" w:cs="Arial"/>
        </w:rPr>
        <w:t>.</w:t>
      </w:r>
      <w:r w:rsidRPr="009E7F48">
        <w:rPr>
          <w:rFonts w:ascii="Arial" w:hAnsi="Arial" w:cs="Arial"/>
        </w:rPr>
        <w:t xml:space="preserve">) is permanently retained outside </w:t>
      </w:r>
      <w:r w:rsidR="007075F5" w:rsidRPr="009E7F48">
        <w:rPr>
          <w:rFonts w:ascii="Arial" w:hAnsi="Arial" w:cs="Arial"/>
        </w:rPr>
        <w:t>the</w:t>
      </w:r>
      <w:r w:rsidRPr="009E7F48">
        <w:rPr>
          <w:rFonts w:ascii="Arial" w:hAnsi="Arial" w:cs="Arial"/>
        </w:rPr>
        <w:t xml:space="preserve"> archi</w:t>
      </w:r>
      <w:r w:rsidR="00EC38D8" w:rsidRPr="009E7F48">
        <w:rPr>
          <w:rFonts w:ascii="Arial" w:hAnsi="Arial" w:cs="Arial"/>
        </w:rPr>
        <w:t xml:space="preserve">ve </w:t>
      </w:r>
      <w:r w:rsidRPr="009E7F48">
        <w:rPr>
          <w:rFonts w:ascii="Arial" w:hAnsi="Arial" w:cs="Arial"/>
        </w:rPr>
        <w:t>management system in a series of donor or depositor files</w:t>
      </w:r>
      <w:r w:rsidR="00744721" w:rsidRPr="009E7F48">
        <w:rPr>
          <w:rFonts w:ascii="Arial" w:hAnsi="Arial" w:cs="Arial"/>
        </w:rPr>
        <w:t xml:space="preserve"> stored </w:t>
      </w:r>
      <w:r w:rsidR="005853FF" w:rsidRPr="009E7F48">
        <w:rPr>
          <w:rFonts w:ascii="Arial" w:hAnsi="Arial" w:cs="Arial"/>
        </w:rPr>
        <w:t>with</w:t>
      </w:r>
      <w:r w:rsidR="00744721" w:rsidRPr="009E7F48">
        <w:rPr>
          <w:rFonts w:ascii="Arial" w:hAnsi="Arial" w:cs="Arial"/>
        </w:rPr>
        <w:t>in our repositories</w:t>
      </w:r>
      <w:r w:rsidRPr="009E7F48">
        <w:rPr>
          <w:rFonts w:ascii="Arial" w:hAnsi="Arial" w:cs="Arial"/>
        </w:rPr>
        <w:t xml:space="preserve">. </w:t>
      </w:r>
    </w:p>
    <w:p w14:paraId="30A51209" w14:textId="07C508DB" w:rsidR="00630C9D" w:rsidRPr="009E7F48" w:rsidRDefault="00AF6537" w:rsidP="00B77862">
      <w:pPr>
        <w:rPr>
          <w:rFonts w:ascii="Arial" w:hAnsi="Arial" w:cs="Arial"/>
        </w:rPr>
      </w:pPr>
      <w:r w:rsidRPr="009E7F48">
        <w:rPr>
          <w:rFonts w:ascii="Arial" w:hAnsi="Arial" w:cs="Arial"/>
        </w:rPr>
        <w:t xml:space="preserve">A summary of information about our accessions is submitted by DHC to The National Archives as part of its annual </w:t>
      </w:r>
      <w:hyperlink r:id="rId9" w:history="1">
        <w:r w:rsidRPr="009E7F48">
          <w:rPr>
            <w:rStyle w:val="Hyperlink"/>
            <w:rFonts w:ascii="Arial" w:hAnsi="Arial" w:cs="Arial"/>
          </w:rPr>
          <w:t>‘Accessions to Repositories’</w:t>
        </w:r>
      </w:hyperlink>
      <w:r w:rsidRPr="009E7F48">
        <w:rPr>
          <w:rFonts w:ascii="Arial" w:hAnsi="Arial" w:cs="Arial"/>
        </w:rPr>
        <w:t xml:space="preserve"> survey.</w:t>
      </w:r>
    </w:p>
    <w:p w14:paraId="0073D966" w14:textId="77777777" w:rsidR="00845FD7" w:rsidRPr="009E7F48" w:rsidRDefault="00630C9D"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Restr</w:t>
      </w:r>
      <w:r w:rsidR="00845FD7" w:rsidRPr="009E7F48">
        <w:rPr>
          <w:rFonts w:ascii="Arial" w:hAnsi="Arial" w:cs="Arial"/>
          <w:b/>
          <w:bCs/>
          <w:color w:val="auto"/>
          <w:sz w:val="22"/>
          <w:szCs w:val="22"/>
        </w:rPr>
        <w:t>ictions and Closure Periods</w:t>
      </w:r>
    </w:p>
    <w:p w14:paraId="2211A004" w14:textId="7755885B" w:rsidR="004C3AE6" w:rsidRPr="009E7F48" w:rsidRDefault="004C3AE6" w:rsidP="00B77862">
      <w:pPr>
        <w:rPr>
          <w:rFonts w:ascii="Arial" w:hAnsi="Arial" w:cs="Arial"/>
        </w:rPr>
      </w:pPr>
      <w:r w:rsidRPr="009E7F48">
        <w:rPr>
          <w:rFonts w:ascii="Arial" w:hAnsi="Arial" w:cs="Arial"/>
        </w:rPr>
        <w:t>DHC</w:t>
      </w:r>
      <w:r w:rsidR="009C2FF3" w:rsidRPr="009E7F48">
        <w:rPr>
          <w:rFonts w:ascii="Arial" w:hAnsi="Arial" w:cs="Arial"/>
        </w:rPr>
        <w:t>’s</w:t>
      </w:r>
      <w:r w:rsidRPr="009E7F48">
        <w:rPr>
          <w:rFonts w:ascii="Arial" w:hAnsi="Arial" w:cs="Arial"/>
        </w:rPr>
        <w:t xml:space="preserve"> collections </w:t>
      </w:r>
      <w:r w:rsidR="00D806DD" w:rsidRPr="009E7F48">
        <w:rPr>
          <w:rFonts w:ascii="Arial" w:hAnsi="Arial" w:cs="Arial"/>
        </w:rPr>
        <w:t xml:space="preserve">contain </w:t>
      </w:r>
      <w:r w:rsidRPr="009E7F48">
        <w:rPr>
          <w:rFonts w:ascii="Arial" w:hAnsi="Arial" w:cs="Arial"/>
        </w:rPr>
        <w:t xml:space="preserve">records </w:t>
      </w:r>
      <w:r w:rsidR="00F26D9F" w:rsidRPr="009E7F48">
        <w:rPr>
          <w:rFonts w:ascii="Arial" w:hAnsi="Arial" w:cs="Arial"/>
        </w:rPr>
        <w:t xml:space="preserve">that </w:t>
      </w:r>
      <w:r w:rsidR="00510556" w:rsidRPr="009E7F48">
        <w:rPr>
          <w:rFonts w:ascii="Arial" w:hAnsi="Arial" w:cs="Arial"/>
        </w:rPr>
        <w:t>have</w:t>
      </w:r>
      <w:r w:rsidRPr="009E7F48">
        <w:rPr>
          <w:rFonts w:ascii="Arial" w:hAnsi="Arial" w:cs="Arial"/>
        </w:rPr>
        <w:t xml:space="preserve"> access restrictions or </w:t>
      </w:r>
      <w:r w:rsidR="00D806DD" w:rsidRPr="009E7F48">
        <w:rPr>
          <w:rFonts w:ascii="Arial" w:hAnsi="Arial" w:cs="Arial"/>
        </w:rPr>
        <w:t xml:space="preserve">closure </w:t>
      </w:r>
      <w:r w:rsidRPr="009E7F48">
        <w:rPr>
          <w:rFonts w:ascii="Arial" w:hAnsi="Arial" w:cs="Arial"/>
        </w:rPr>
        <w:t xml:space="preserve">periods </w:t>
      </w:r>
      <w:r w:rsidR="005357E3" w:rsidRPr="009E7F48">
        <w:rPr>
          <w:rFonts w:ascii="Arial" w:hAnsi="Arial" w:cs="Arial"/>
        </w:rPr>
        <w:t>either because of</w:t>
      </w:r>
      <w:r w:rsidRPr="009E7F48">
        <w:rPr>
          <w:rFonts w:ascii="Arial" w:hAnsi="Arial" w:cs="Arial"/>
        </w:rPr>
        <w:t xml:space="preserve"> Data Protection legislation, advice and guidance from The National Archives and the Information Commissioner's Office</w:t>
      </w:r>
      <w:r w:rsidR="002843F5" w:rsidRPr="009E7F48">
        <w:rPr>
          <w:rFonts w:ascii="Arial" w:hAnsi="Arial" w:cs="Arial"/>
        </w:rPr>
        <w:t>,</w:t>
      </w:r>
      <w:r w:rsidRPr="009E7F48">
        <w:rPr>
          <w:rFonts w:ascii="Arial" w:hAnsi="Arial" w:cs="Arial"/>
        </w:rPr>
        <w:t xml:space="preserve"> or</w:t>
      </w:r>
      <w:r w:rsidR="002843F5" w:rsidRPr="009E7F48">
        <w:rPr>
          <w:rFonts w:ascii="Arial" w:hAnsi="Arial" w:cs="Arial"/>
        </w:rPr>
        <w:t xml:space="preserve"> they may have been</w:t>
      </w:r>
      <w:r w:rsidRPr="009E7F48">
        <w:rPr>
          <w:rFonts w:ascii="Arial" w:hAnsi="Arial" w:cs="Arial"/>
        </w:rPr>
        <w:t xml:space="preserve"> imposed by the depositor</w:t>
      </w:r>
      <w:r w:rsidR="00E96B2D" w:rsidRPr="009E7F48">
        <w:rPr>
          <w:rFonts w:ascii="Arial" w:hAnsi="Arial" w:cs="Arial"/>
        </w:rPr>
        <w:t xml:space="preserve">. </w:t>
      </w:r>
      <w:r w:rsidR="009F1A8A" w:rsidRPr="009E7F48">
        <w:rPr>
          <w:rFonts w:ascii="Arial" w:hAnsi="Arial" w:cs="Arial"/>
        </w:rPr>
        <w:t>Dorset</w:t>
      </w:r>
      <w:r w:rsidRPr="009E7F48">
        <w:rPr>
          <w:rFonts w:ascii="Arial" w:hAnsi="Arial" w:cs="Arial"/>
        </w:rPr>
        <w:t xml:space="preserve"> Council's Records Management Service </w:t>
      </w:r>
      <w:r w:rsidR="008346AB" w:rsidRPr="009E7F48">
        <w:rPr>
          <w:rFonts w:ascii="Arial" w:hAnsi="Arial" w:cs="Arial"/>
        </w:rPr>
        <w:t xml:space="preserve">and Information Compliance team </w:t>
      </w:r>
      <w:r w:rsidRPr="009E7F48">
        <w:rPr>
          <w:rFonts w:ascii="Arial" w:hAnsi="Arial" w:cs="Arial"/>
        </w:rPr>
        <w:t xml:space="preserve">also offer guidance and advice </w:t>
      </w:r>
      <w:r w:rsidR="0067152F" w:rsidRPr="009E7F48">
        <w:rPr>
          <w:rFonts w:ascii="Arial" w:hAnsi="Arial" w:cs="Arial"/>
        </w:rPr>
        <w:t>to the Service</w:t>
      </w:r>
      <w:r w:rsidRPr="009E7F48">
        <w:rPr>
          <w:rFonts w:ascii="Arial" w:hAnsi="Arial" w:cs="Arial"/>
        </w:rPr>
        <w:t xml:space="preserve"> in this respect. </w:t>
      </w:r>
      <w:r w:rsidR="006F5480" w:rsidRPr="009E7F48">
        <w:rPr>
          <w:rFonts w:ascii="Arial" w:hAnsi="Arial" w:cs="Arial"/>
        </w:rPr>
        <w:t>E</w:t>
      </w:r>
      <w:r w:rsidRPr="009E7F48">
        <w:rPr>
          <w:rFonts w:ascii="Arial" w:hAnsi="Arial" w:cs="Arial"/>
        </w:rPr>
        <w:t>xisting catalogued collections</w:t>
      </w:r>
      <w:r w:rsidR="006F5480" w:rsidRPr="009E7F48">
        <w:rPr>
          <w:rFonts w:ascii="Arial" w:hAnsi="Arial" w:cs="Arial"/>
        </w:rPr>
        <w:t xml:space="preserve"> are also reviewed by DHC</w:t>
      </w:r>
      <w:r w:rsidRPr="009E7F48">
        <w:rPr>
          <w:rFonts w:ascii="Arial" w:hAnsi="Arial" w:cs="Arial"/>
        </w:rPr>
        <w:t xml:space="preserve"> to ensure that sensitive or personal information is not released</w:t>
      </w:r>
      <w:r w:rsidR="00E209D1" w:rsidRPr="009E7F48">
        <w:rPr>
          <w:rFonts w:ascii="Arial" w:hAnsi="Arial" w:cs="Arial"/>
        </w:rPr>
        <w:t>.</w:t>
      </w:r>
      <w:r w:rsidRPr="009E7F48">
        <w:rPr>
          <w:rFonts w:ascii="Arial" w:hAnsi="Arial" w:cs="Arial"/>
        </w:rPr>
        <w:t xml:space="preserve"> </w:t>
      </w:r>
    </w:p>
    <w:p w14:paraId="0E8A77C5" w14:textId="5CFD1FF7" w:rsidR="004C3AE6" w:rsidRPr="009E7F48" w:rsidRDefault="004C3AE6" w:rsidP="00B77862">
      <w:pPr>
        <w:rPr>
          <w:rFonts w:ascii="Arial" w:hAnsi="Arial" w:cs="Arial"/>
        </w:rPr>
      </w:pPr>
      <w:r w:rsidRPr="009E7F48">
        <w:rPr>
          <w:rFonts w:ascii="Arial" w:hAnsi="Arial" w:cs="Arial"/>
        </w:rPr>
        <w:t xml:space="preserve">DHC encourages depositors not to impose </w:t>
      </w:r>
      <w:r w:rsidR="00B575EE" w:rsidRPr="009E7F48">
        <w:rPr>
          <w:rFonts w:ascii="Arial" w:hAnsi="Arial" w:cs="Arial"/>
        </w:rPr>
        <w:t xml:space="preserve">unnecessary </w:t>
      </w:r>
      <w:r w:rsidRPr="009E7F48">
        <w:rPr>
          <w:rFonts w:ascii="Arial" w:hAnsi="Arial" w:cs="Arial"/>
        </w:rPr>
        <w:t>restrictions on access to collections</w:t>
      </w:r>
      <w:r w:rsidR="00AE2E21" w:rsidRPr="009E7F48">
        <w:rPr>
          <w:rFonts w:ascii="Arial" w:hAnsi="Arial" w:cs="Arial"/>
        </w:rPr>
        <w:t xml:space="preserve"> when deposited</w:t>
      </w:r>
      <w:r w:rsidRPr="009E7F48">
        <w:rPr>
          <w:rFonts w:ascii="Arial" w:hAnsi="Arial" w:cs="Arial"/>
        </w:rPr>
        <w:t xml:space="preserve">. </w:t>
      </w:r>
    </w:p>
    <w:p w14:paraId="2CA06C12" w14:textId="242AB515" w:rsidR="00845FD7" w:rsidRPr="009E7F48" w:rsidRDefault="004C3AE6" w:rsidP="00B77862">
      <w:pPr>
        <w:rPr>
          <w:rFonts w:ascii="Arial" w:hAnsi="Arial" w:cs="Arial"/>
        </w:rPr>
      </w:pPr>
      <w:r w:rsidRPr="009E7F48">
        <w:rPr>
          <w:rFonts w:ascii="Arial" w:hAnsi="Arial" w:cs="Arial"/>
        </w:rPr>
        <w:lastRenderedPageBreak/>
        <w:t xml:space="preserve">Users are made aware of </w:t>
      </w:r>
      <w:r w:rsidR="000E0DD2" w:rsidRPr="009E7F48">
        <w:rPr>
          <w:rFonts w:ascii="Arial" w:hAnsi="Arial" w:cs="Arial"/>
        </w:rPr>
        <w:t xml:space="preserve">any </w:t>
      </w:r>
      <w:r w:rsidRPr="009E7F48">
        <w:rPr>
          <w:rFonts w:ascii="Arial" w:hAnsi="Arial" w:cs="Arial"/>
        </w:rPr>
        <w:t xml:space="preserve">restrictions </w:t>
      </w:r>
      <w:r w:rsidR="00B575EE" w:rsidRPr="009E7F48">
        <w:rPr>
          <w:rFonts w:ascii="Arial" w:hAnsi="Arial" w:cs="Arial"/>
        </w:rPr>
        <w:t xml:space="preserve">on records </w:t>
      </w:r>
      <w:r w:rsidRPr="009E7F48">
        <w:rPr>
          <w:rFonts w:ascii="Arial" w:hAnsi="Arial" w:cs="Arial"/>
        </w:rPr>
        <w:t>and their rationale</w:t>
      </w:r>
      <w:r w:rsidR="00DE4416" w:rsidRPr="009E7F48">
        <w:rPr>
          <w:rFonts w:ascii="Arial" w:hAnsi="Arial" w:cs="Arial"/>
        </w:rPr>
        <w:t>.</w:t>
      </w:r>
      <w:r w:rsidRPr="009E7F48">
        <w:rPr>
          <w:rFonts w:ascii="Arial" w:hAnsi="Arial" w:cs="Arial"/>
        </w:rPr>
        <w:t xml:space="preserve"> </w:t>
      </w:r>
      <w:r w:rsidR="00DE4416" w:rsidRPr="009E7F48">
        <w:rPr>
          <w:rFonts w:ascii="Arial" w:hAnsi="Arial" w:cs="Arial"/>
        </w:rPr>
        <w:t>S</w:t>
      </w:r>
      <w:r w:rsidRPr="009E7F48">
        <w:rPr>
          <w:rFonts w:ascii="Arial" w:hAnsi="Arial" w:cs="Arial"/>
        </w:rPr>
        <w:t xml:space="preserve">taff follow documented procedures </w:t>
      </w:r>
      <w:r w:rsidR="0059565C" w:rsidRPr="009E7F48">
        <w:rPr>
          <w:rFonts w:ascii="Arial" w:hAnsi="Arial" w:cs="Arial"/>
        </w:rPr>
        <w:t>to</w:t>
      </w:r>
      <w:r w:rsidRPr="009E7F48">
        <w:rPr>
          <w:rFonts w:ascii="Arial" w:hAnsi="Arial" w:cs="Arial"/>
        </w:rPr>
        <w:t xml:space="preserve"> </w:t>
      </w:r>
      <w:r w:rsidR="00214F23" w:rsidRPr="009E7F48">
        <w:rPr>
          <w:rFonts w:ascii="Arial" w:hAnsi="Arial" w:cs="Arial"/>
        </w:rPr>
        <w:t>advise</w:t>
      </w:r>
      <w:r w:rsidRPr="009E7F48">
        <w:rPr>
          <w:rFonts w:ascii="Arial" w:hAnsi="Arial" w:cs="Arial"/>
        </w:rPr>
        <w:t xml:space="preserve"> users of </w:t>
      </w:r>
      <w:r w:rsidR="00DE15BA" w:rsidRPr="009E7F48">
        <w:rPr>
          <w:rFonts w:ascii="Arial" w:hAnsi="Arial" w:cs="Arial"/>
        </w:rPr>
        <w:t xml:space="preserve">actions </w:t>
      </w:r>
      <w:r w:rsidR="0027572D" w:rsidRPr="009E7F48">
        <w:rPr>
          <w:rFonts w:ascii="Arial" w:hAnsi="Arial" w:cs="Arial"/>
        </w:rPr>
        <w:t xml:space="preserve">required </w:t>
      </w:r>
      <w:r w:rsidR="00DE15BA" w:rsidRPr="009E7F48">
        <w:rPr>
          <w:rFonts w:ascii="Arial" w:hAnsi="Arial" w:cs="Arial"/>
        </w:rPr>
        <w:t>to enable</w:t>
      </w:r>
      <w:r w:rsidRPr="009E7F48">
        <w:rPr>
          <w:rFonts w:ascii="Arial" w:hAnsi="Arial" w:cs="Arial"/>
        </w:rPr>
        <w:t xml:space="preserve"> access to particular classes of restricted records</w:t>
      </w:r>
      <w:r w:rsidR="00DE15BA" w:rsidRPr="009E7F48">
        <w:rPr>
          <w:rFonts w:ascii="Arial" w:hAnsi="Arial" w:cs="Arial"/>
        </w:rPr>
        <w:t>.</w:t>
      </w:r>
    </w:p>
    <w:p w14:paraId="6FC2F16B" w14:textId="24B4896A" w:rsidR="009C667F" w:rsidRPr="009E7F48" w:rsidRDefault="009C667F"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Cataloguing </w:t>
      </w:r>
    </w:p>
    <w:p w14:paraId="67C7E37C" w14:textId="12CC07E1" w:rsidR="009C667F" w:rsidRPr="009E7F48" w:rsidRDefault="00E64A48" w:rsidP="00B77862">
      <w:pPr>
        <w:rPr>
          <w:rFonts w:ascii="Arial" w:hAnsi="Arial" w:cs="Arial"/>
        </w:rPr>
      </w:pPr>
      <w:r w:rsidRPr="009E7F48">
        <w:rPr>
          <w:rFonts w:ascii="Arial" w:hAnsi="Arial" w:cs="Arial"/>
        </w:rPr>
        <w:t xml:space="preserve">DHC </w:t>
      </w:r>
      <w:r w:rsidR="009C667F" w:rsidRPr="009E7F48">
        <w:rPr>
          <w:rFonts w:ascii="Arial" w:hAnsi="Arial" w:cs="Arial"/>
        </w:rPr>
        <w:t>catalogue</w:t>
      </w:r>
      <w:r w:rsidRPr="009E7F48">
        <w:rPr>
          <w:rFonts w:ascii="Arial" w:hAnsi="Arial" w:cs="Arial"/>
        </w:rPr>
        <w:t>s</w:t>
      </w:r>
      <w:r w:rsidR="009C667F" w:rsidRPr="009E7F48">
        <w:rPr>
          <w:rFonts w:ascii="Arial" w:hAnsi="Arial" w:cs="Arial"/>
        </w:rPr>
        <w:t xml:space="preserve"> </w:t>
      </w:r>
      <w:r w:rsidRPr="009E7F48">
        <w:rPr>
          <w:rFonts w:ascii="Arial" w:hAnsi="Arial" w:cs="Arial"/>
        </w:rPr>
        <w:t>its</w:t>
      </w:r>
      <w:r w:rsidR="002C4B4B" w:rsidRPr="009E7F48">
        <w:rPr>
          <w:rFonts w:ascii="Arial" w:hAnsi="Arial" w:cs="Arial"/>
        </w:rPr>
        <w:t xml:space="preserve"> records in order to</w:t>
      </w:r>
      <w:r w:rsidR="00AD0263" w:rsidRPr="009E7F48">
        <w:rPr>
          <w:rFonts w:ascii="Arial" w:hAnsi="Arial" w:cs="Arial"/>
        </w:rPr>
        <w:t xml:space="preserve"> </w:t>
      </w:r>
      <w:r w:rsidR="009C667F" w:rsidRPr="009E7F48">
        <w:rPr>
          <w:rFonts w:ascii="Arial" w:hAnsi="Arial" w:cs="Arial"/>
        </w:rPr>
        <w:t xml:space="preserve">protect the integrity of </w:t>
      </w:r>
      <w:r w:rsidRPr="009E7F48">
        <w:rPr>
          <w:rFonts w:ascii="Arial" w:hAnsi="Arial" w:cs="Arial"/>
        </w:rPr>
        <w:t>its</w:t>
      </w:r>
      <w:r w:rsidR="009C667F" w:rsidRPr="009E7F48">
        <w:rPr>
          <w:rFonts w:ascii="Arial" w:hAnsi="Arial" w:cs="Arial"/>
        </w:rPr>
        <w:t xml:space="preserve"> collections</w:t>
      </w:r>
      <w:r w:rsidR="003A4FDA" w:rsidRPr="009E7F48">
        <w:rPr>
          <w:rFonts w:ascii="Arial" w:hAnsi="Arial" w:cs="Arial"/>
        </w:rPr>
        <w:t>, enable staff to effectively manage the information retained for permanent preservation,</w:t>
      </w:r>
      <w:r w:rsidR="009C667F" w:rsidRPr="009E7F48">
        <w:rPr>
          <w:rFonts w:ascii="Arial" w:hAnsi="Arial" w:cs="Arial"/>
        </w:rPr>
        <w:t xml:space="preserve"> and make </w:t>
      </w:r>
      <w:r w:rsidR="00AF48ED" w:rsidRPr="009E7F48">
        <w:rPr>
          <w:rFonts w:ascii="Arial" w:hAnsi="Arial" w:cs="Arial"/>
        </w:rPr>
        <w:t xml:space="preserve">the records </w:t>
      </w:r>
      <w:r w:rsidR="009C667F" w:rsidRPr="009E7F48">
        <w:rPr>
          <w:rFonts w:ascii="Arial" w:hAnsi="Arial" w:cs="Arial"/>
        </w:rPr>
        <w:t xml:space="preserve">discoverable </w:t>
      </w:r>
      <w:r w:rsidR="00E53E5A" w:rsidRPr="009E7F48">
        <w:rPr>
          <w:rFonts w:ascii="Arial" w:hAnsi="Arial" w:cs="Arial"/>
        </w:rPr>
        <w:t xml:space="preserve">and accessible </w:t>
      </w:r>
      <w:r w:rsidR="009C667F" w:rsidRPr="009E7F48">
        <w:rPr>
          <w:rFonts w:ascii="Arial" w:hAnsi="Arial" w:cs="Arial"/>
        </w:rPr>
        <w:t xml:space="preserve">by </w:t>
      </w:r>
      <w:r w:rsidR="00E53E5A" w:rsidRPr="009E7F48">
        <w:rPr>
          <w:rFonts w:ascii="Arial" w:hAnsi="Arial" w:cs="Arial"/>
        </w:rPr>
        <w:t>the public</w:t>
      </w:r>
      <w:r w:rsidR="00492221" w:rsidRPr="009E7F48">
        <w:rPr>
          <w:rFonts w:ascii="Arial" w:hAnsi="Arial" w:cs="Arial"/>
        </w:rPr>
        <w:t xml:space="preserve"> as appropriate</w:t>
      </w:r>
      <w:r w:rsidR="009C667F" w:rsidRPr="009E7F48">
        <w:rPr>
          <w:rFonts w:ascii="Arial" w:hAnsi="Arial" w:cs="Arial"/>
        </w:rPr>
        <w:t xml:space="preserve">. </w:t>
      </w:r>
      <w:r w:rsidR="00101E82" w:rsidRPr="009E7F48">
        <w:rPr>
          <w:rFonts w:ascii="Arial" w:hAnsi="Arial" w:cs="Arial"/>
        </w:rPr>
        <w:t>Qualified archivists</w:t>
      </w:r>
      <w:r w:rsidR="009C667F" w:rsidRPr="009E7F48">
        <w:rPr>
          <w:rFonts w:ascii="Arial" w:hAnsi="Arial" w:cs="Arial"/>
        </w:rPr>
        <w:t xml:space="preserve"> plan and carry out the cataloguing </w:t>
      </w:r>
      <w:r w:rsidR="00275E0B" w:rsidRPr="009E7F48">
        <w:rPr>
          <w:rFonts w:ascii="Arial" w:hAnsi="Arial" w:cs="Arial"/>
        </w:rPr>
        <w:t>following the archival principles of provenance, and original order. They</w:t>
      </w:r>
      <w:r w:rsidR="00D049A5" w:rsidRPr="009E7F48">
        <w:rPr>
          <w:rFonts w:ascii="Arial" w:hAnsi="Arial" w:cs="Arial"/>
        </w:rPr>
        <w:t xml:space="preserve"> may</w:t>
      </w:r>
      <w:r w:rsidR="009C667F" w:rsidRPr="009E7F48">
        <w:rPr>
          <w:rFonts w:ascii="Arial" w:hAnsi="Arial" w:cs="Arial"/>
        </w:rPr>
        <w:t xml:space="preserve"> </w:t>
      </w:r>
      <w:r w:rsidR="00BE6743" w:rsidRPr="009E7F48">
        <w:rPr>
          <w:rFonts w:ascii="Arial" w:hAnsi="Arial" w:cs="Arial"/>
        </w:rPr>
        <w:t>also</w:t>
      </w:r>
      <w:r w:rsidR="009C667F" w:rsidRPr="009E7F48">
        <w:rPr>
          <w:rFonts w:ascii="Arial" w:hAnsi="Arial" w:cs="Arial"/>
        </w:rPr>
        <w:t xml:space="preserve"> allocate tasks to </w:t>
      </w:r>
      <w:r w:rsidR="00D63BBC" w:rsidRPr="009E7F48">
        <w:rPr>
          <w:rFonts w:ascii="Arial" w:hAnsi="Arial" w:cs="Arial"/>
        </w:rPr>
        <w:t>support</w:t>
      </w:r>
      <w:r w:rsidR="009C667F" w:rsidRPr="009E7F48">
        <w:rPr>
          <w:rFonts w:ascii="Arial" w:hAnsi="Arial" w:cs="Arial"/>
        </w:rPr>
        <w:t xml:space="preserve"> staff and volunteers </w:t>
      </w:r>
      <w:r w:rsidR="00BE6743" w:rsidRPr="009E7F48">
        <w:rPr>
          <w:rFonts w:ascii="Arial" w:hAnsi="Arial" w:cs="Arial"/>
        </w:rPr>
        <w:t>according to</w:t>
      </w:r>
      <w:r w:rsidR="009C667F" w:rsidRPr="009E7F48">
        <w:rPr>
          <w:rFonts w:ascii="Arial" w:hAnsi="Arial" w:cs="Arial"/>
        </w:rPr>
        <w:t xml:space="preserve"> the complexity of the tasks </w:t>
      </w:r>
      <w:r w:rsidR="005636E6" w:rsidRPr="009E7F48">
        <w:rPr>
          <w:rFonts w:ascii="Arial" w:hAnsi="Arial" w:cs="Arial"/>
        </w:rPr>
        <w:t xml:space="preserve">required </w:t>
      </w:r>
      <w:r w:rsidR="009C667F" w:rsidRPr="009E7F48">
        <w:rPr>
          <w:rFonts w:ascii="Arial" w:hAnsi="Arial" w:cs="Arial"/>
        </w:rPr>
        <w:t>and the skills and experience of the individual</w:t>
      </w:r>
      <w:r w:rsidR="00520CD7" w:rsidRPr="009E7F48">
        <w:rPr>
          <w:rFonts w:ascii="Arial" w:hAnsi="Arial" w:cs="Arial"/>
        </w:rPr>
        <w:t xml:space="preserve">, </w:t>
      </w:r>
      <w:r w:rsidR="005071E9" w:rsidRPr="009E7F48">
        <w:rPr>
          <w:rFonts w:ascii="Arial" w:hAnsi="Arial" w:cs="Arial"/>
        </w:rPr>
        <w:t xml:space="preserve">all </w:t>
      </w:r>
      <w:r w:rsidR="00520CD7" w:rsidRPr="009E7F48">
        <w:rPr>
          <w:rFonts w:ascii="Arial" w:hAnsi="Arial" w:cs="Arial"/>
        </w:rPr>
        <w:t>whilst ensuring</w:t>
      </w:r>
      <w:r w:rsidR="009C667F" w:rsidRPr="009E7F48">
        <w:rPr>
          <w:rFonts w:ascii="Arial" w:hAnsi="Arial" w:cs="Arial"/>
        </w:rPr>
        <w:t xml:space="preserve"> adherence to professional standards. </w:t>
      </w:r>
      <w:r w:rsidR="00FA3D7C" w:rsidRPr="009E7F48">
        <w:rPr>
          <w:rFonts w:ascii="Arial" w:hAnsi="Arial" w:cs="Arial"/>
        </w:rPr>
        <w:t xml:space="preserve">Volunteers only </w:t>
      </w:r>
      <w:r w:rsidR="00EF5EF5" w:rsidRPr="009E7F48">
        <w:rPr>
          <w:rFonts w:ascii="Arial" w:hAnsi="Arial" w:cs="Arial"/>
        </w:rPr>
        <w:t>ever</w:t>
      </w:r>
      <w:r w:rsidR="00FA3D7C" w:rsidRPr="009E7F48">
        <w:rPr>
          <w:rFonts w:ascii="Arial" w:hAnsi="Arial" w:cs="Arial"/>
        </w:rPr>
        <w:t xml:space="preserve"> work with non-sensitive collections.</w:t>
      </w:r>
    </w:p>
    <w:p w14:paraId="17640369" w14:textId="72E38FE9" w:rsidR="009C667F" w:rsidRPr="009E7F48" w:rsidRDefault="009C667F"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Standards </w:t>
      </w:r>
    </w:p>
    <w:p w14:paraId="0A6FDD1A" w14:textId="649EFDEE" w:rsidR="00334C98" w:rsidRPr="009E7F48" w:rsidRDefault="009C667F" w:rsidP="00B77862">
      <w:pPr>
        <w:rPr>
          <w:rFonts w:ascii="Arial" w:hAnsi="Arial" w:cs="Arial"/>
        </w:rPr>
      </w:pPr>
      <w:r w:rsidRPr="009E7F48">
        <w:rPr>
          <w:rFonts w:ascii="Arial" w:hAnsi="Arial" w:cs="Arial"/>
        </w:rPr>
        <w:t>A</w:t>
      </w:r>
      <w:r w:rsidR="00117443" w:rsidRPr="009E7F48">
        <w:rPr>
          <w:rFonts w:ascii="Arial" w:hAnsi="Arial" w:cs="Arial"/>
        </w:rPr>
        <w:t>ny</w:t>
      </w:r>
      <w:r w:rsidRPr="009E7F48">
        <w:rPr>
          <w:rFonts w:ascii="Arial" w:hAnsi="Arial" w:cs="Arial"/>
        </w:rPr>
        <w:t xml:space="preserve"> new cataloguing </w:t>
      </w:r>
      <w:r w:rsidR="00FD3B6C" w:rsidRPr="009E7F48">
        <w:rPr>
          <w:rFonts w:ascii="Arial" w:hAnsi="Arial" w:cs="Arial"/>
        </w:rPr>
        <w:t xml:space="preserve">undertaken by DHC </w:t>
      </w:r>
      <w:r w:rsidR="00063A47" w:rsidRPr="009E7F48">
        <w:rPr>
          <w:rFonts w:ascii="Arial" w:hAnsi="Arial" w:cs="Arial"/>
        </w:rPr>
        <w:t>conforms to current professional standards</w:t>
      </w:r>
      <w:r w:rsidR="00A23591" w:rsidRPr="009E7F48">
        <w:rPr>
          <w:rFonts w:ascii="Arial" w:hAnsi="Arial" w:cs="Arial"/>
        </w:rPr>
        <w:t xml:space="preserve">, </w:t>
      </w:r>
      <w:r w:rsidR="00CA03EF" w:rsidRPr="009E7F48">
        <w:rPr>
          <w:rFonts w:ascii="Arial" w:hAnsi="Arial" w:cs="Arial"/>
        </w:rPr>
        <w:t xml:space="preserve">using </w:t>
      </w:r>
      <w:r w:rsidRPr="009E7F48">
        <w:rPr>
          <w:rFonts w:ascii="Arial" w:hAnsi="Arial" w:cs="Arial"/>
        </w:rPr>
        <w:t>the</w:t>
      </w:r>
      <w:r w:rsidR="00A23591" w:rsidRPr="009E7F48">
        <w:rPr>
          <w:rFonts w:ascii="Arial" w:hAnsi="Arial" w:cs="Arial"/>
        </w:rPr>
        <w:t xml:space="preserve"> principles and</w:t>
      </w:r>
      <w:r w:rsidRPr="009E7F48">
        <w:rPr>
          <w:rFonts w:ascii="Arial" w:hAnsi="Arial" w:cs="Arial"/>
        </w:rPr>
        <w:t xml:space="preserve"> mandatory elements of the</w:t>
      </w:r>
      <w:r w:rsidR="00895E29" w:rsidRPr="009E7F48">
        <w:rPr>
          <w:rFonts w:ascii="Arial" w:hAnsi="Arial" w:cs="Arial"/>
        </w:rPr>
        <w:t xml:space="preserve"> International Council on Archives’</w:t>
      </w:r>
      <w:r w:rsidRPr="009E7F48">
        <w:rPr>
          <w:rFonts w:ascii="Arial" w:hAnsi="Arial" w:cs="Arial"/>
        </w:rPr>
        <w:t xml:space="preserve"> General Standard of Archival Description (ISAD(G)). When </w:t>
      </w:r>
      <w:r w:rsidR="00707347" w:rsidRPr="009E7F48">
        <w:rPr>
          <w:rFonts w:ascii="Arial" w:hAnsi="Arial" w:cs="Arial"/>
        </w:rPr>
        <w:t>old</w:t>
      </w:r>
      <w:r w:rsidR="00715958" w:rsidRPr="009E7F48">
        <w:rPr>
          <w:rFonts w:ascii="Arial" w:hAnsi="Arial" w:cs="Arial"/>
        </w:rPr>
        <w:t xml:space="preserve"> paper</w:t>
      </w:r>
      <w:r w:rsidR="00707347" w:rsidRPr="009E7F48">
        <w:rPr>
          <w:rFonts w:ascii="Arial" w:hAnsi="Arial" w:cs="Arial"/>
        </w:rPr>
        <w:t xml:space="preserve"> </w:t>
      </w:r>
      <w:r w:rsidRPr="009E7F48">
        <w:rPr>
          <w:rFonts w:ascii="Arial" w:hAnsi="Arial" w:cs="Arial"/>
        </w:rPr>
        <w:t>finding aids</w:t>
      </w:r>
      <w:r w:rsidR="00AB7F71" w:rsidRPr="009E7F48">
        <w:rPr>
          <w:rFonts w:ascii="Arial" w:hAnsi="Arial" w:cs="Arial"/>
        </w:rPr>
        <w:t xml:space="preserve"> and catalogues</w:t>
      </w:r>
      <w:r w:rsidRPr="009E7F48">
        <w:rPr>
          <w:rFonts w:ascii="Arial" w:hAnsi="Arial" w:cs="Arial"/>
        </w:rPr>
        <w:t xml:space="preserve"> </w:t>
      </w:r>
      <w:r w:rsidR="00715958" w:rsidRPr="009E7F48">
        <w:rPr>
          <w:rFonts w:ascii="Arial" w:hAnsi="Arial" w:cs="Arial"/>
        </w:rPr>
        <w:t>are converted</w:t>
      </w:r>
      <w:r w:rsidR="00186F1C" w:rsidRPr="009E7F48">
        <w:rPr>
          <w:rFonts w:ascii="Arial" w:hAnsi="Arial" w:cs="Arial"/>
        </w:rPr>
        <w:t xml:space="preserve"> and added to</w:t>
      </w:r>
      <w:r w:rsidR="000F637C" w:rsidRPr="009E7F48">
        <w:rPr>
          <w:rFonts w:ascii="Arial" w:hAnsi="Arial" w:cs="Arial"/>
        </w:rPr>
        <w:t xml:space="preserve"> our archive management system</w:t>
      </w:r>
      <w:r w:rsidRPr="009E7F48">
        <w:rPr>
          <w:rFonts w:ascii="Arial" w:hAnsi="Arial" w:cs="Arial"/>
        </w:rPr>
        <w:t xml:space="preserve">, all reasonable efforts are made to </w:t>
      </w:r>
      <w:r w:rsidR="00117443" w:rsidRPr="009E7F48">
        <w:rPr>
          <w:rFonts w:ascii="Arial" w:hAnsi="Arial" w:cs="Arial"/>
        </w:rPr>
        <w:t xml:space="preserve">ensure </w:t>
      </w:r>
      <w:r w:rsidRPr="009E7F48">
        <w:rPr>
          <w:rFonts w:ascii="Arial" w:hAnsi="Arial" w:cs="Arial"/>
        </w:rPr>
        <w:t>conform</w:t>
      </w:r>
      <w:r w:rsidR="00117443" w:rsidRPr="009E7F48">
        <w:rPr>
          <w:rFonts w:ascii="Arial" w:hAnsi="Arial" w:cs="Arial"/>
        </w:rPr>
        <w:t>ity with</w:t>
      </w:r>
      <w:r w:rsidRPr="009E7F48">
        <w:rPr>
          <w:rFonts w:ascii="Arial" w:hAnsi="Arial" w:cs="Arial"/>
        </w:rPr>
        <w:t xml:space="preserve"> the mandatory elements of ISAD(G). </w:t>
      </w:r>
    </w:p>
    <w:p w14:paraId="34518286" w14:textId="539324BE" w:rsidR="009B24ED" w:rsidRPr="009E7F48" w:rsidRDefault="00281502" w:rsidP="00B77862">
      <w:pPr>
        <w:rPr>
          <w:rFonts w:ascii="Arial" w:hAnsi="Arial" w:cs="Arial"/>
        </w:rPr>
      </w:pPr>
      <w:r w:rsidRPr="009E7F48">
        <w:rPr>
          <w:rFonts w:ascii="Arial" w:hAnsi="Arial" w:cs="Arial"/>
        </w:rPr>
        <w:t>The following standards are in use at DHC</w:t>
      </w:r>
      <w:r w:rsidR="009B10E2" w:rsidRPr="009E7F48">
        <w:rPr>
          <w:rFonts w:ascii="Arial" w:hAnsi="Arial" w:cs="Arial"/>
        </w:rPr>
        <w:t xml:space="preserve"> for</w:t>
      </w:r>
      <w:r w:rsidR="009C667F" w:rsidRPr="009E7F48">
        <w:rPr>
          <w:rFonts w:ascii="Arial" w:hAnsi="Arial" w:cs="Arial"/>
        </w:rPr>
        <w:t xml:space="preserve"> creating controlled access terms: </w:t>
      </w:r>
    </w:p>
    <w:p w14:paraId="17841214" w14:textId="052B79AC" w:rsidR="009B24ED" w:rsidRPr="009E7F48" w:rsidRDefault="009C667F" w:rsidP="00B77862">
      <w:pPr>
        <w:pStyle w:val="ListParagraph"/>
        <w:numPr>
          <w:ilvl w:val="0"/>
          <w:numId w:val="8"/>
        </w:numPr>
        <w:rPr>
          <w:rFonts w:ascii="Arial" w:hAnsi="Arial" w:cs="Arial"/>
        </w:rPr>
      </w:pPr>
      <w:r w:rsidRPr="009E7F48">
        <w:rPr>
          <w:rFonts w:ascii="Arial" w:hAnsi="Arial" w:cs="Arial"/>
        </w:rPr>
        <w:t>UK Archival Thesaurus</w:t>
      </w:r>
    </w:p>
    <w:p w14:paraId="2C617E62" w14:textId="234BD74A" w:rsidR="009B24ED" w:rsidRPr="009E7F48" w:rsidRDefault="009B24ED" w:rsidP="00B77862">
      <w:pPr>
        <w:pStyle w:val="ListParagraph"/>
        <w:numPr>
          <w:ilvl w:val="0"/>
          <w:numId w:val="8"/>
        </w:numPr>
        <w:rPr>
          <w:rFonts w:ascii="Arial" w:hAnsi="Arial" w:cs="Arial"/>
        </w:rPr>
      </w:pPr>
      <w:r w:rsidRPr="009E7F48">
        <w:rPr>
          <w:rFonts w:ascii="Arial" w:hAnsi="Arial" w:cs="Arial"/>
        </w:rPr>
        <w:t>I</w:t>
      </w:r>
      <w:r w:rsidR="009C667F" w:rsidRPr="009E7F48">
        <w:rPr>
          <w:rFonts w:ascii="Arial" w:hAnsi="Arial" w:cs="Arial"/>
        </w:rPr>
        <w:t xml:space="preserve">nternational Standard Archival Authority Record for Corporate Bodies, </w:t>
      </w:r>
      <w:r w:rsidR="00E96B2D" w:rsidRPr="009E7F48">
        <w:rPr>
          <w:rFonts w:ascii="Arial" w:hAnsi="Arial" w:cs="Arial"/>
        </w:rPr>
        <w:t>Persons,</w:t>
      </w:r>
      <w:r w:rsidR="009C667F" w:rsidRPr="009E7F48">
        <w:rPr>
          <w:rFonts w:ascii="Arial" w:hAnsi="Arial" w:cs="Arial"/>
        </w:rPr>
        <w:t xml:space="preserve"> and Families (ISAAR, CPF) </w:t>
      </w:r>
    </w:p>
    <w:p w14:paraId="574FB962" w14:textId="311A07AE" w:rsidR="007E70E5" w:rsidRPr="009E7F48" w:rsidRDefault="009C667F" w:rsidP="00B77862">
      <w:pPr>
        <w:pStyle w:val="ListParagraph"/>
        <w:numPr>
          <w:ilvl w:val="0"/>
          <w:numId w:val="8"/>
        </w:numPr>
        <w:rPr>
          <w:rFonts w:ascii="Arial" w:hAnsi="Arial" w:cs="Arial"/>
        </w:rPr>
      </w:pPr>
      <w:r w:rsidRPr="009E7F48">
        <w:rPr>
          <w:rFonts w:ascii="Arial" w:hAnsi="Arial" w:cs="Arial"/>
        </w:rPr>
        <w:t xml:space="preserve">National Council on Archives, Rules for the Construction of Personal, Place and Corporate Names </w:t>
      </w:r>
    </w:p>
    <w:p w14:paraId="15145532" w14:textId="4D532DEC" w:rsidR="009C667F" w:rsidRPr="009E7F48" w:rsidRDefault="00726F72" w:rsidP="00B77862">
      <w:pPr>
        <w:rPr>
          <w:rFonts w:ascii="Arial" w:hAnsi="Arial" w:cs="Arial"/>
        </w:rPr>
      </w:pPr>
      <w:r w:rsidRPr="009E7F48">
        <w:rPr>
          <w:rFonts w:ascii="Arial" w:hAnsi="Arial" w:cs="Arial"/>
        </w:rPr>
        <w:t xml:space="preserve">Additionally, </w:t>
      </w:r>
      <w:r w:rsidR="00EF3362" w:rsidRPr="009E7F48">
        <w:rPr>
          <w:rFonts w:ascii="Arial" w:hAnsi="Arial" w:cs="Arial"/>
        </w:rPr>
        <w:t>DHC</w:t>
      </w:r>
      <w:r w:rsidR="009C667F" w:rsidRPr="009E7F48">
        <w:rPr>
          <w:rFonts w:ascii="Arial" w:hAnsi="Arial" w:cs="Arial"/>
        </w:rPr>
        <w:t>’</w:t>
      </w:r>
      <w:r w:rsidR="009B24ED" w:rsidRPr="009E7F48">
        <w:rPr>
          <w:rFonts w:ascii="Arial" w:hAnsi="Arial" w:cs="Arial"/>
        </w:rPr>
        <w:t>s</w:t>
      </w:r>
      <w:r w:rsidR="009C667F" w:rsidRPr="009E7F48">
        <w:rPr>
          <w:rFonts w:ascii="Arial" w:hAnsi="Arial" w:cs="Arial"/>
        </w:rPr>
        <w:t xml:space="preserve"> cataloguing manual describe</w:t>
      </w:r>
      <w:r w:rsidR="0034491F" w:rsidRPr="009E7F48">
        <w:rPr>
          <w:rFonts w:ascii="Arial" w:hAnsi="Arial" w:cs="Arial"/>
        </w:rPr>
        <w:t>s</w:t>
      </w:r>
      <w:r w:rsidR="009C667F" w:rsidRPr="009E7F48">
        <w:rPr>
          <w:rFonts w:ascii="Arial" w:hAnsi="Arial" w:cs="Arial"/>
        </w:rPr>
        <w:t xml:space="preserve"> the processes and procedures involved in cataloguing archives and </w:t>
      </w:r>
      <w:r w:rsidR="00D528C3" w:rsidRPr="009E7F48">
        <w:rPr>
          <w:rFonts w:ascii="Arial" w:hAnsi="Arial" w:cs="Arial"/>
        </w:rPr>
        <w:t>documents the in-house style</w:t>
      </w:r>
      <w:r w:rsidR="009C667F" w:rsidRPr="009E7F48">
        <w:rPr>
          <w:rFonts w:ascii="Arial" w:hAnsi="Arial" w:cs="Arial"/>
        </w:rPr>
        <w:t xml:space="preserve">. </w:t>
      </w:r>
    </w:p>
    <w:p w14:paraId="6B8D89F8" w14:textId="098E3722" w:rsidR="00FE0583" w:rsidRPr="009E7F48" w:rsidRDefault="003F7330"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Locations and movement control</w:t>
      </w:r>
      <w:r w:rsidR="00FE0583" w:rsidRPr="009E7F48">
        <w:rPr>
          <w:rFonts w:ascii="Arial" w:hAnsi="Arial" w:cs="Arial"/>
          <w:b/>
          <w:bCs/>
          <w:color w:val="auto"/>
          <w:sz w:val="22"/>
          <w:szCs w:val="22"/>
        </w:rPr>
        <w:t xml:space="preserve"> </w:t>
      </w:r>
    </w:p>
    <w:p w14:paraId="538783D1" w14:textId="22981F76" w:rsidR="006D43D5" w:rsidRPr="009E7F48" w:rsidRDefault="00FE0583" w:rsidP="00B77862">
      <w:pPr>
        <w:rPr>
          <w:rFonts w:ascii="Arial" w:hAnsi="Arial" w:cs="Arial"/>
        </w:rPr>
      </w:pPr>
      <w:r w:rsidRPr="009E7F48">
        <w:rPr>
          <w:rFonts w:ascii="Arial" w:hAnsi="Arial" w:cs="Arial"/>
        </w:rPr>
        <w:t xml:space="preserve">DHC </w:t>
      </w:r>
      <w:r w:rsidR="006045EA" w:rsidRPr="009E7F48">
        <w:rPr>
          <w:rFonts w:ascii="Arial" w:hAnsi="Arial" w:cs="Arial"/>
        </w:rPr>
        <w:t>aims to keep full intellectual and physical control over the records in its custody</w:t>
      </w:r>
      <w:r w:rsidR="00515022" w:rsidRPr="009E7F48">
        <w:rPr>
          <w:rFonts w:ascii="Arial" w:hAnsi="Arial" w:cs="Arial"/>
        </w:rPr>
        <w:t>. During accession</w:t>
      </w:r>
      <w:r w:rsidR="00640D49" w:rsidRPr="009E7F48">
        <w:rPr>
          <w:rFonts w:ascii="Arial" w:hAnsi="Arial" w:cs="Arial"/>
        </w:rPr>
        <w:t>ing</w:t>
      </w:r>
      <w:r w:rsidR="00515022" w:rsidRPr="009E7F48">
        <w:rPr>
          <w:rFonts w:ascii="Arial" w:hAnsi="Arial" w:cs="Arial"/>
        </w:rPr>
        <w:t>, the location</w:t>
      </w:r>
      <w:r w:rsidR="00640D49" w:rsidRPr="009E7F48">
        <w:rPr>
          <w:rFonts w:ascii="Arial" w:hAnsi="Arial" w:cs="Arial"/>
        </w:rPr>
        <w:t xml:space="preserve"> of the new accession is recorded in the Accessions Database</w:t>
      </w:r>
      <w:r w:rsidR="00E864AF" w:rsidRPr="009E7F48">
        <w:rPr>
          <w:rFonts w:ascii="Arial" w:hAnsi="Arial" w:cs="Arial"/>
        </w:rPr>
        <w:t xml:space="preserve"> and</w:t>
      </w:r>
      <w:r w:rsidR="00746AA2" w:rsidRPr="009E7F48">
        <w:rPr>
          <w:rFonts w:ascii="Arial" w:hAnsi="Arial" w:cs="Arial"/>
        </w:rPr>
        <w:t xml:space="preserve"> on a separate</w:t>
      </w:r>
      <w:r w:rsidR="00B92457" w:rsidRPr="009E7F48">
        <w:rPr>
          <w:rFonts w:ascii="Arial" w:hAnsi="Arial" w:cs="Arial"/>
        </w:rPr>
        <w:t xml:space="preserve"> Excel locations spreadsheet. It is envisaged that these</w:t>
      </w:r>
      <w:r w:rsidR="00FC3CF5" w:rsidRPr="009E7F48">
        <w:rPr>
          <w:rFonts w:ascii="Arial" w:hAnsi="Arial" w:cs="Arial"/>
        </w:rPr>
        <w:t xml:space="preserve"> two systems of recording locations, along with old p</w:t>
      </w:r>
      <w:r w:rsidR="002F23AF" w:rsidRPr="009E7F48">
        <w:rPr>
          <w:rFonts w:ascii="Arial" w:hAnsi="Arial" w:cs="Arial"/>
        </w:rPr>
        <w:t>aper</w:t>
      </w:r>
      <w:r w:rsidR="00FC3CF5" w:rsidRPr="009E7F48">
        <w:rPr>
          <w:rFonts w:ascii="Arial" w:hAnsi="Arial" w:cs="Arial"/>
        </w:rPr>
        <w:t xml:space="preserve"> location lists</w:t>
      </w:r>
      <w:r w:rsidR="002F23AF" w:rsidRPr="009E7F48">
        <w:rPr>
          <w:rFonts w:ascii="Arial" w:hAnsi="Arial" w:cs="Arial"/>
        </w:rPr>
        <w:t xml:space="preserve"> that are currently being converted to Excel will be re</w:t>
      </w:r>
      <w:r w:rsidR="009D1CC4" w:rsidRPr="009E7F48">
        <w:rPr>
          <w:rFonts w:ascii="Arial" w:hAnsi="Arial" w:cs="Arial"/>
        </w:rPr>
        <w:t xml:space="preserve">duced/merged to </w:t>
      </w:r>
      <w:r w:rsidR="0047446C" w:rsidRPr="009E7F48">
        <w:rPr>
          <w:rFonts w:ascii="Arial" w:hAnsi="Arial" w:cs="Arial"/>
        </w:rPr>
        <w:t>solely being recorded in DHC’s archive management system.</w:t>
      </w:r>
      <w:r w:rsidR="001733DA" w:rsidRPr="009E7F48">
        <w:rPr>
          <w:rFonts w:ascii="Arial" w:hAnsi="Arial" w:cs="Arial"/>
        </w:rPr>
        <w:t xml:space="preserve"> When accessions</w:t>
      </w:r>
      <w:r w:rsidR="008B5690" w:rsidRPr="009E7F48">
        <w:rPr>
          <w:rFonts w:ascii="Arial" w:hAnsi="Arial" w:cs="Arial"/>
        </w:rPr>
        <w:t xml:space="preserve"> are catalogued, boxes are </w:t>
      </w:r>
      <w:r w:rsidR="006D43D5" w:rsidRPr="009E7F48">
        <w:rPr>
          <w:rFonts w:ascii="Arial" w:hAnsi="Arial" w:cs="Arial"/>
        </w:rPr>
        <w:t>relabelled,</w:t>
      </w:r>
      <w:r w:rsidR="008B5690" w:rsidRPr="009E7F48">
        <w:rPr>
          <w:rFonts w:ascii="Arial" w:hAnsi="Arial" w:cs="Arial"/>
        </w:rPr>
        <w:t xml:space="preserve"> and </w:t>
      </w:r>
      <w:r w:rsidR="006D43D5" w:rsidRPr="009E7F48">
        <w:rPr>
          <w:rFonts w:ascii="Arial" w:hAnsi="Arial" w:cs="Arial"/>
        </w:rPr>
        <w:t xml:space="preserve">new </w:t>
      </w:r>
      <w:r w:rsidR="008B5690" w:rsidRPr="009E7F48">
        <w:rPr>
          <w:rFonts w:ascii="Arial" w:hAnsi="Arial" w:cs="Arial"/>
        </w:rPr>
        <w:t>locations</w:t>
      </w:r>
      <w:r w:rsidR="006D43D5" w:rsidRPr="009E7F48">
        <w:rPr>
          <w:rFonts w:ascii="Arial" w:hAnsi="Arial" w:cs="Arial"/>
        </w:rPr>
        <w:t xml:space="preserve"> are updated.</w:t>
      </w:r>
    </w:p>
    <w:p w14:paraId="59E5DBBA" w14:textId="1257324A" w:rsidR="007C2CE5" w:rsidRPr="009E7F48" w:rsidRDefault="00AB7B47" w:rsidP="00B77862">
      <w:pPr>
        <w:rPr>
          <w:rFonts w:ascii="Arial" w:hAnsi="Arial" w:cs="Arial"/>
        </w:rPr>
      </w:pPr>
      <w:r w:rsidRPr="009E7F48">
        <w:rPr>
          <w:rFonts w:ascii="Arial" w:hAnsi="Arial" w:cs="Arial"/>
        </w:rPr>
        <w:t>T</w:t>
      </w:r>
      <w:r w:rsidR="0057192C" w:rsidRPr="009E7F48">
        <w:rPr>
          <w:rFonts w:ascii="Arial" w:hAnsi="Arial" w:cs="Arial"/>
        </w:rPr>
        <w:t xml:space="preserve">he </w:t>
      </w:r>
      <w:r w:rsidR="006C16AA" w:rsidRPr="009E7F48">
        <w:rPr>
          <w:rFonts w:ascii="Arial" w:hAnsi="Arial" w:cs="Arial"/>
        </w:rPr>
        <w:t xml:space="preserve">Document </w:t>
      </w:r>
      <w:r w:rsidR="0057192C" w:rsidRPr="009E7F48">
        <w:rPr>
          <w:rFonts w:ascii="Arial" w:hAnsi="Arial" w:cs="Arial"/>
        </w:rPr>
        <w:t xml:space="preserve">Production </w:t>
      </w:r>
      <w:r w:rsidR="004E172D" w:rsidRPr="009E7F48">
        <w:rPr>
          <w:rFonts w:ascii="Arial" w:hAnsi="Arial" w:cs="Arial"/>
        </w:rPr>
        <w:t>d</w:t>
      </w:r>
      <w:r w:rsidR="0057192C" w:rsidRPr="009E7F48">
        <w:rPr>
          <w:rFonts w:ascii="Arial" w:hAnsi="Arial" w:cs="Arial"/>
        </w:rPr>
        <w:t>atabase</w:t>
      </w:r>
      <w:r w:rsidR="006C16AA" w:rsidRPr="009E7F48">
        <w:rPr>
          <w:rFonts w:ascii="Arial" w:hAnsi="Arial" w:cs="Arial"/>
        </w:rPr>
        <w:t xml:space="preserve"> </w:t>
      </w:r>
      <w:r w:rsidR="001C3FB1" w:rsidRPr="009E7F48">
        <w:rPr>
          <w:rFonts w:ascii="Arial" w:hAnsi="Arial" w:cs="Arial"/>
        </w:rPr>
        <w:t>captures</w:t>
      </w:r>
      <w:r w:rsidR="005D52EA" w:rsidRPr="009E7F48">
        <w:rPr>
          <w:rFonts w:ascii="Arial" w:hAnsi="Arial" w:cs="Arial"/>
        </w:rPr>
        <w:t xml:space="preserve"> </w:t>
      </w:r>
      <w:r w:rsidR="000A1389" w:rsidRPr="009E7F48">
        <w:rPr>
          <w:rFonts w:ascii="Arial" w:hAnsi="Arial" w:cs="Arial"/>
        </w:rPr>
        <w:t xml:space="preserve">the following </w:t>
      </w:r>
      <w:r w:rsidR="005D52EA" w:rsidRPr="009E7F48">
        <w:rPr>
          <w:rFonts w:ascii="Arial" w:hAnsi="Arial" w:cs="Arial"/>
        </w:rPr>
        <w:t xml:space="preserve">information </w:t>
      </w:r>
      <w:r w:rsidR="007C2CE5" w:rsidRPr="009E7F48">
        <w:rPr>
          <w:rFonts w:ascii="Arial" w:hAnsi="Arial" w:cs="Arial"/>
        </w:rPr>
        <w:t>each time a document is</w:t>
      </w:r>
      <w:r w:rsidR="003D6C87" w:rsidRPr="009E7F48">
        <w:rPr>
          <w:rFonts w:ascii="Arial" w:hAnsi="Arial" w:cs="Arial"/>
        </w:rPr>
        <w:t xml:space="preserve"> </w:t>
      </w:r>
      <w:r w:rsidR="000A1389" w:rsidRPr="009E7F48">
        <w:rPr>
          <w:rFonts w:ascii="Arial" w:hAnsi="Arial" w:cs="Arial"/>
        </w:rPr>
        <w:t>removed</w:t>
      </w:r>
      <w:r w:rsidR="003D6C87" w:rsidRPr="009E7F48">
        <w:rPr>
          <w:rFonts w:ascii="Arial" w:hAnsi="Arial" w:cs="Arial"/>
        </w:rPr>
        <w:t xml:space="preserve"> from </w:t>
      </w:r>
      <w:r w:rsidR="000A1389" w:rsidRPr="009E7F48">
        <w:rPr>
          <w:rFonts w:ascii="Arial" w:hAnsi="Arial" w:cs="Arial"/>
        </w:rPr>
        <w:t>the repositories</w:t>
      </w:r>
      <w:r w:rsidR="007C2CE5" w:rsidRPr="009E7F48">
        <w:rPr>
          <w:rFonts w:ascii="Arial" w:hAnsi="Arial" w:cs="Arial"/>
        </w:rPr>
        <w:t>:</w:t>
      </w:r>
    </w:p>
    <w:p w14:paraId="73B4BEA4" w14:textId="6AB375ED" w:rsidR="007C2CE5" w:rsidRPr="009E7F48" w:rsidRDefault="007C2CE5" w:rsidP="00B77862">
      <w:pPr>
        <w:pStyle w:val="ListParagraph"/>
        <w:numPr>
          <w:ilvl w:val="0"/>
          <w:numId w:val="9"/>
        </w:numPr>
        <w:rPr>
          <w:rFonts w:ascii="Arial" w:hAnsi="Arial" w:cs="Arial"/>
        </w:rPr>
      </w:pPr>
      <w:r w:rsidRPr="009E7F48">
        <w:rPr>
          <w:rFonts w:ascii="Arial" w:hAnsi="Arial" w:cs="Arial"/>
        </w:rPr>
        <w:t>References and/or description of records being produced</w:t>
      </w:r>
    </w:p>
    <w:p w14:paraId="15820E9D" w14:textId="0AF7E1F8" w:rsidR="007C2CE5" w:rsidRPr="009E7F48" w:rsidRDefault="007C2CE5" w:rsidP="00B77862">
      <w:pPr>
        <w:pStyle w:val="ListParagraph"/>
        <w:numPr>
          <w:ilvl w:val="0"/>
          <w:numId w:val="9"/>
        </w:numPr>
        <w:rPr>
          <w:rFonts w:ascii="Arial" w:hAnsi="Arial" w:cs="Arial"/>
        </w:rPr>
      </w:pPr>
      <w:r w:rsidRPr="009E7F48">
        <w:rPr>
          <w:rFonts w:ascii="Arial" w:hAnsi="Arial" w:cs="Arial"/>
        </w:rPr>
        <w:t>Date of production</w:t>
      </w:r>
    </w:p>
    <w:p w14:paraId="30E58870" w14:textId="4A51D78C" w:rsidR="007C2CE5" w:rsidRPr="009E7F48" w:rsidRDefault="007C2CE5" w:rsidP="00B77862">
      <w:pPr>
        <w:pStyle w:val="ListParagraph"/>
        <w:numPr>
          <w:ilvl w:val="0"/>
          <w:numId w:val="9"/>
        </w:numPr>
        <w:rPr>
          <w:rFonts w:ascii="Arial" w:hAnsi="Arial" w:cs="Arial"/>
        </w:rPr>
      </w:pPr>
      <w:r w:rsidRPr="009E7F48">
        <w:rPr>
          <w:rFonts w:ascii="Arial" w:hAnsi="Arial" w:cs="Arial"/>
        </w:rPr>
        <w:t>Location</w:t>
      </w:r>
    </w:p>
    <w:p w14:paraId="28749E0D" w14:textId="4B4EDCFD" w:rsidR="007C2CE5" w:rsidRPr="009E7F48" w:rsidRDefault="007C2CE5" w:rsidP="00B77862">
      <w:pPr>
        <w:pStyle w:val="ListParagraph"/>
        <w:numPr>
          <w:ilvl w:val="0"/>
          <w:numId w:val="9"/>
        </w:numPr>
        <w:rPr>
          <w:rFonts w:ascii="Arial" w:hAnsi="Arial" w:cs="Arial"/>
        </w:rPr>
      </w:pPr>
      <w:r w:rsidRPr="009E7F48">
        <w:rPr>
          <w:rFonts w:ascii="Arial" w:hAnsi="Arial" w:cs="Arial"/>
        </w:rPr>
        <w:t>I</w:t>
      </w:r>
      <w:r w:rsidR="008C36DA" w:rsidRPr="009E7F48">
        <w:rPr>
          <w:rFonts w:ascii="Arial" w:hAnsi="Arial" w:cs="Arial"/>
        </w:rPr>
        <w:t>nitials of staff producing</w:t>
      </w:r>
      <w:r w:rsidR="003D6C87" w:rsidRPr="009E7F48">
        <w:rPr>
          <w:rFonts w:ascii="Arial" w:hAnsi="Arial" w:cs="Arial"/>
        </w:rPr>
        <w:t xml:space="preserve">, </w:t>
      </w:r>
    </w:p>
    <w:p w14:paraId="5C013E06" w14:textId="60333842" w:rsidR="007C2CE5" w:rsidRPr="009E7F48" w:rsidRDefault="007C2CE5" w:rsidP="00B77862">
      <w:pPr>
        <w:pStyle w:val="ListParagraph"/>
        <w:numPr>
          <w:ilvl w:val="0"/>
          <w:numId w:val="9"/>
        </w:numPr>
        <w:rPr>
          <w:rFonts w:ascii="Arial" w:hAnsi="Arial" w:cs="Arial"/>
        </w:rPr>
      </w:pPr>
      <w:r w:rsidRPr="009E7F48">
        <w:rPr>
          <w:rFonts w:ascii="Arial" w:hAnsi="Arial" w:cs="Arial"/>
        </w:rPr>
        <w:t>Surn</w:t>
      </w:r>
      <w:r w:rsidR="000E2E4D" w:rsidRPr="009E7F48">
        <w:rPr>
          <w:rFonts w:ascii="Arial" w:hAnsi="Arial" w:cs="Arial"/>
        </w:rPr>
        <w:t>ame of the researcher</w:t>
      </w:r>
      <w:r w:rsidR="008C36DA" w:rsidRPr="009E7F48">
        <w:rPr>
          <w:rFonts w:ascii="Arial" w:hAnsi="Arial" w:cs="Arial"/>
        </w:rPr>
        <w:t xml:space="preserve"> </w:t>
      </w:r>
    </w:p>
    <w:p w14:paraId="649F303A" w14:textId="74B81153" w:rsidR="007C2CE5" w:rsidRPr="009E7F48" w:rsidRDefault="007C2CE5" w:rsidP="00B77862">
      <w:pPr>
        <w:pStyle w:val="ListParagraph"/>
        <w:numPr>
          <w:ilvl w:val="0"/>
          <w:numId w:val="9"/>
        </w:numPr>
        <w:rPr>
          <w:rFonts w:ascii="Arial" w:hAnsi="Arial" w:cs="Arial"/>
        </w:rPr>
      </w:pPr>
      <w:r w:rsidRPr="009E7F48">
        <w:rPr>
          <w:rFonts w:ascii="Arial" w:hAnsi="Arial" w:cs="Arial"/>
        </w:rPr>
        <w:t>D</w:t>
      </w:r>
      <w:r w:rsidR="008C36DA" w:rsidRPr="009E7F48">
        <w:rPr>
          <w:rFonts w:ascii="Arial" w:hAnsi="Arial" w:cs="Arial"/>
        </w:rPr>
        <w:t>ate of return and the initials of staff returning the documents.</w:t>
      </w:r>
      <w:r w:rsidR="00B77C6C" w:rsidRPr="009E7F48">
        <w:rPr>
          <w:rFonts w:ascii="Arial" w:hAnsi="Arial" w:cs="Arial"/>
        </w:rPr>
        <w:t xml:space="preserve"> </w:t>
      </w:r>
    </w:p>
    <w:p w14:paraId="6223CEDB" w14:textId="404272CC" w:rsidR="00782D48" w:rsidRPr="009E7F48" w:rsidRDefault="00FB1F0F" w:rsidP="00B77862">
      <w:pPr>
        <w:rPr>
          <w:rFonts w:ascii="Arial" w:hAnsi="Arial" w:cs="Arial"/>
        </w:rPr>
      </w:pPr>
      <w:r w:rsidRPr="009E7F48">
        <w:rPr>
          <w:rFonts w:ascii="Arial" w:hAnsi="Arial" w:cs="Arial"/>
        </w:rPr>
        <w:t xml:space="preserve">Triplicate production tickets are used when documents are produced, </w:t>
      </w:r>
      <w:r w:rsidR="004D48EE" w:rsidRPr="009E7F48">
        <w:rPr>
          <w:rFonts w:ascii="Arial" w:hAnsi="Arial" w:cs="Arial"/>
        </w:rPr>
        <w:t xml:space="preserve">with one copy remaining at the </w:t>
      </w:r>
      <w:r w:rsidR="00C61B0E" w:rsidRPr="009E7F48">
        <w:rPr>
          <w:rFonts w:ascii="Arial" w:hAnsi="Arial" w:cs="Arial"/>
        </w:rPr>
        <w:t>document’s</w:t>
      </w:r>
      <w:r w:rsidR="004D48EE" w:rsidRPr="009E7F48">
        <w:rPr>
          <w:rFonts w:ascii="Arial" w:hAnsi="Arial" w:cs="Arial"/>
        </w:rPr>
        <w:t xml:space="preserve"> original location in the repository, one at the production desk, </w:t>
      </w:r>
      <w:r w:rsidR="004D48EE" w:rsidRPr="009E7F48">
        <w:rPr>
          <w:rFonts w:ascii="Arial" w:hAnsi="Arial" w:cs="Arial"/>
        </w:rPr>
        <w:lastRenderedPageBreak/>
        <w:t>and one with the document</w:t>
      </w:r>
      <w:r w:rsidR="00C61B0E" w:rsidRPr="009E7F48">
        <w:rPr>
          <w:rFonts w:ascii="Arial" w:hAnsi="Arial" w:cs="Arial"/>
        </w:rPr>
        <w:t xml:space="preserve"> at all times. These are then all reconciled when documents are returned</w:t>
      </w:r>
      <w:r w:rsidR="007D701C" w:rsidRPr="009E7F48">
        <w:rPr>
          <w:rFonts w:ascii="Arial" w:hAnsi="Arial" w:cs="Arial"/>
        </w:rPr>
        <w:t xml:space="preserve">, and the </w:t>
      </w:r>
      <w:r w:rsidR="00F77D38" w:rsidRPr="009E7F48">
        <w:rPr>
          <w:rFonts w:ascii="Arial" w:hAnsi="Arial" w:cs="Arial"/>
        </w:rPr>
        <w:t>Document Production database updated</w:t>
      </w:r>
      <w:r w:rsidR="00C61B0E" w:rsidRPr="009E7F48">
        <w:rPr>
          <w:rFonts w:ascii="Arial" w:hAnsi="Arial" w:cs="Arial"/>
        </w:rPr>
        <w:t>.</w:t>
      </w:r>
      <w:r w:rsidR="00C854B5" w:rsidRPr="009E7F48">
        <w:rPr>
          <w:rFonts w:ascii="Arial" w:hAnsi="Arial" w:cs="Arial"/>
        </w:rPr>
        <w:t xml:space="preserve"> </w:t>
      </w:r>
      <w:r w:rsidR="001C2E86" w:rsidRPr="009E7F48">
        <w:rPr>
          <w:rFonts w:ascii="Arial" w:hAnsi="Arial" w:cs="Arial"/>
        </w:rPr>
        <w:t>Production tickets</w:t>
      </w:r>
      <w:r w:rsidR="00C61426" w:rsidRPr="009E7F48">
        <w:rPr>
          <w:rFonts w:ascii="Arial" w:hAnsi="Arial" w:cs="Arial"/>
        </w:rPr>
        <w:t xml:space="preserve"> are retained</w:t>
      </w:r>
      <w:r w:rsidR="00AC42F2" w:rsidRPr="009E7F48">
        <w:rPr>
          <w:rFonts w:ascii="Arial" w:hAnsi="Arial" w:cs="Arial"/>
        </w:rPr>
        <w:t xml:space="preserve"> for five years</w:t>
      </w:r>
      <w:r w:rsidR="00FE6104" w:rsidRPr="009E7F48">
        <w:rPr>
          <w:rFonts w:ascii="Arial" w:hAnsi="Arial" w:cs="Arial"/>
        </w:rPr>
        <w:t xml:space="preserve"> before being destroyed.</w:t>
      </w:r>
    </w:p>
    <w:p w14:paraId="3E41B272" w14:textId="4EF23DAD" w:rsidR="00B579D8" w:rsidRPr="009E7F48" w:rsidRDefault="0034616F" w:rsidP="00B77862">
      <w:pPr>
        <w:rPr>
          <w:rFonts w:ascii="Arial" w:hAnsi="Arial" w:cs="Arial"/>
        </w:rPr>
      </w:pPr>
      <w:r w:rsidRPr="009E7F48">
        <w:rPr>
          <w:rFonts w:ascii="Arial" w:hAnsi="Arial" w:cs="Arial"/>
        </w:rPr>
        <w:t>A</w:t>
      </w:r>
      <w:r w:rsidR="00F574B9" w:rsidRPr="009E7F48">
        <w:rPr>
          <w:rFonts w:ascii="Arial" w:hAnsi="Arial" w:cs="Arial"/>
        </w:rPr>
        <w:t xml:space="preserve"> Tempor</w:t>
      </w:r>
      <w:r w:rsidR="007B123C" w:rsidRPr="009E7F48">
        <w:rPr>
          <w:rFonts w:ascii="Arial" w:hAnsi="Arial" w:cs="Arial"/>
        </w:rPr>
        <w:t>ary Withdrawal form is</w:t>
      </w:r>
      <w:r w:rsidR="00F952D8" w:rsidRPr="009E7F48">
        <w:rPr>
          <w:rFonts w:ascii="Arial" w:hAnsi="Arial" w:cs="Arial"/>
        </w:rPr>
        <w:t xml:space="preserve"> completed</w:t>
      </w:r>
      <w:r w:rsidR="00915787" w:rsidRPr="009E7F48">
        <w:rPr>
          <w:rFonts w:ascii="Arial" w:hAnsi="Arial" w:cs="Arial"/>
        </w:rPr>
        <w:t xml:space="preserve"> </w:t>
      </w:r>
      <w:r w:rsidRPr="009E7F48">
        <w:rPr>
          <w:rFonts w:ascii="Arial" w:hAnsi="Arial" w:cs="Arial"/>
        </w:rPr>
        <w:t>if a depositor wishes</w:t>
      </w:r>
      <w:r w:rsidR="00F018F2" w:rsidRPr="009E7F48">
        <w:rPr>
          <w:rFonts w:ascii="Arial" w:hAnsi="Arial" w:cs="Arial"/>
        </w:rPr>
        <w:t xml:space="preserve"> to temporarily withdraw documents</w:t>
      </w:r>
      <w:r w:rsidRPr="009E7F48">
        <w:rPr>
          <w:rFonts w:ascii="Arial" w:hAnsi="Arial" w:cs="Arial"/>
        </w:rPr>
        <w:t>. This</w:t>
      </w:r>
      <w:r w:rsidR="00915787" w:rsidRPr="009E7F48">
        <w:rPr>
          <w:rFonts w:ascii="Arial" w:hAnsi="Arial" w:cs="Arial"/>
        </w:rPr>
        <w:t xml:space="preserve"> provides</w:t>
      </w:r>
      <w:r w:rsidR="00EB7C45" w:rsidRPr="009E7F48">
        <w:rPr>
          <w:rFonts w:ascii="Arial" w:hAnsi="Arial" w:cs="Arial"/>
        </w:rPr>
        <w:t xml:space="preserve"> contact</w:t>
      </w:r>
      <w:r w:rsidR="00F56B98" w:rsidRPr="009E7F48">
        <w:rPr>
          <w:rFonts w:ascii="Arial" w:hAnsi="Arial" w:cs="Arial"/>
        </w:rPr>
        <w:t xml:space="preserve"> information, details of</w:t>
      </w:r>
      <w:r w:rsidR="00402EB7" w:rsidRPr="009E7F48">
        <w:rPr>
          <w:rFonts w:ascii="Arial" w:hAnsi="Arial" w:cs="Arial"/>
        </w:rPr>
        <w:t xml:space="preserve"> the records being wit</w:t>
      </w:r>
      <w:r w:rsidR="00F54579" w:rsidRPr="009E7F48">
        <w:rPr>
          <w:rFonts w:ascii="Arial" w:hAnsi="Arial" w:cs="Arial"/>
        </w:rPr>
        <w:t>hdrawn</w:t>
      </w:r>
      <w:r w:rsidR="0072516D" w:rsidRPr="009E7F48">
        <w:rPr>
          <w:rFonts w:ascii="Arial" w:hAnsi="Arial" w:cs="Arial"/>
        </w:rPr>
        <w:t>, the reason for withdrawal, and an estimated</w:t>
      </w:r>
      <w:r w:rsidR="00B06BF7" w:rsidRPr="009E7F48">
        <w:rPr>
          <w:rFonts w:ascii="Arial" w:hAnsi="Arial" w:cs="Arial"/>
        </w:rPr>
        <w:t xml:space="preserve"> date of return</w:t>
      </w:r>
      <w:r w:rsidR="00B142CD" w:rsidRPr="009E7F48">
        <w:rPr>
          <w:rFonts w:ascii="Arial" w:hAnsi="Arial" w:cs="Arial"/>
        </w:rPr>
        <w:t>.</w:t>
      </w:r>
      <w:r w:rsidR="00D75D36" w:rsidRPr="009E7F48">
        <w:rPr>
          <w:rFonts w:ascii="Arial" w:hAnsi="Arial" w:cs="Arial"/>
        </w:rPr>
        <w:t xml:space="preserve"> These details are also recorded in the Temporary Withdrawal database</w:t>
      </w:r>
      <w:r w:rsidR="0066695E" w:rsidRPr="009E7F48">
        <w:rPr>
          <w:rFonts w:ascii="Arial" w:hAnsi="Arial" w:cs="Arial"/>
        </w:rPr>
        <w:t>, and the completed Temporary Withdrawal form is filed.</w:t>
      </w:r>
      <w:r w:rsidR="00C871DE" w:rsidRPr="009E7F48">
        <w:rPr>
          <w:rFonts w:ascii="Arial" w:hAnsi="Arial" w:cs="Arial"/>
        </w:rPr>
        <w:t xml:space="preserve"> On </w:t>
      </w:r>
      <w:r w:rsidR="00CE0E9E" w:rsidRPr="009E7F48">
        <w:rPr>
          <w:rFonts w:ascii="Arial" w:hAnsi="Arial" w:cs="Arial"/>
        </w:rPr>
        <w:t>the</w:t>
      </w:r>
      <w:r w:rsidR="00B97B1D" w:rsidRPr="009E7F48">
        <w:rPr>
          <w:rFonts w:ascii="Arial" w:hAnsi="Arial" w:cs="Arial"/>
        </w:rPr>
        <w:t xml:space="preserve"> records’ return</w:t>
      </w:r>
      <w:r w:rsidR="00D71764" w:rsidRPr="009E7F48">
        <w:rPr>
          <w:rFonts w:ascii="Arial" w:hAnsi="Arial" w:cs="Arial"/>
        </w:rPr>
        <w:t xml:space="preserve"> the form is signed and moved to a return file and the database is updated.</w:t>
      </w:r>
      <w:r w:rsidR="006B3A22" w:rsidRPr="009E7F48">
        <w:rPr>
          <w:rFonts w:ascii="Arial" w:hAnsi="Arial" w:cs="Arial"/>
        </w:rPr>
        <w:t xml:space="preserve"> The database hi</w:t>
      </w:r>
      <w:r w:rsidR="00F63254" w:rsidRPr="009E7F48">
        <w:rPr>
          <w:rFonts w:ascii="Arial" w:hAnsi="Arial" w:cs="Arial"/>
        </w:rPr>
        <w:t>ghlights any</w:t>
      </w:r>
      <w:r w:rsidR="00812659" w:rsidRPr="009E7F48">
        <w:rPr>
          <w:rFonts w:ascii="Arial" w:hAnsi="Arial" w:cs="Arial"/>
        </w:rPr>
        <w:t xml:space="preserve"> outstanding loans</w:t>
      </w:r>
      <w:r w:rsidR="00CE6593" w:rsidRPr="009E7F48">
        <w:rPr>
          <w:rFonts w:ascii="Arial" w:hAnsi="Arial" w:cs="Arial"/>
        </w:rPr>
        <w:t xml:space="preserve">, </w:t>
      </w:r>
      <w:r w:rsidR="003A541C" w:rsidRPr="009E7F48">
        <w:rPr>
          <w:rFonts w:ascii="Arial" w:hAnsi="Arial" w:cs="Arial"/>
        </w:rPr>
        <w:t>and any</w:t>
      </w:r>
      <w:r w:rsidR="00CE6593" w:rsidRPr="009E7F48">
        <w:rPr>
          <w:rFonts w:ascii="Arial" w:hAnsi="Arial" w:cs="Arial"/>
        </w:rPr>
        <w:t xml:space="preserve"> outstanding loans</w:t>
      </w:r>
      <w:r w:rsidR="004C76A0" w:rsidRPr="009E7F48">
        <w:rPr>
          <w:rFonts w:ascii="Arial" w:hAnsi="Arial" w:cs="Arial"/>
        </w:rPr>
        <w:t xml:space="preserve"> for the previous year</w:t>
      </w:r>
      <w:r w:rsidR="001E6662" w:rsidRPr="009E7F48">
        <w:rPr>
          <w:rFonts w:ascii="Arial" w:hAnsi="Arial" w:cs="Arial"/>
        </w:rPr>
        <w:t xml:space="preserve"> </w:t>
      </w:r>
      <w:r w:rsidR="003A541C" w:rsidRPr="009E7F48">
        <w:rPr>
          <w:rFonts w:ascii="Arial" w:hAnsi="Arial" w:cs="Arial"/>
        </w:rPr>
        <w:t>are</w:t>
      </w:r>
      <w:r w:rsidR="001E6662" w:rsidRPr="009E7F48">
        <w:rPr>
          <w:rFonts w:ascii="Arial" w:hAnsi="Arial" w:cs="Arial"/>
        </w:rPr>
        <w:t xml:space="preserve"> </w:t>
      </w:r>
      <w:r w:rsidR="0036188F" w:rsidRPr="009E7F48">
        <w:rPr>
          <w:rFonts w:ascii="Arial" w:hAnsi="Arial" w:cs="Arial"/>
        </w:rPr>
        <w:t>followed up</w:t>
      </w:r>
      <w:r w:rsidR="003A541C" w:rsidRPr="009E7F48">
        <w:rPr>
          <w:rFonts w:ascii="Arial" w:hAnsi="Arial" w:cs="Arial"/>
        </w:rPr>
        <w:t>.</w:t>
      </w:r>
      <w:r w:rsidR="00714269" w:rsidRPr="009E7F48">
        <w:rPr>
          <w:rFonts w:ascii="Arial" w:hAnsi="Arial" w:cs="Arial"/>
        </w:rPr>
        <w:t xml:space="preserve"> </w:t>
      </w:r>
      <w:r w:rsidR="006767B7" w:rsidRPr="009E7F48">
        <w:rPr>
          <w:rFonts w:ascii="Arial" w:hAnsi="Arial" w:cs="Arial"/>
        </w:rPr>
        <w:t xml:space="preserve">Items withdrawn are noted as such </w:t>
      </w:r>
      <w:r w:rsidR="000C462D" w:rsidRPr="009E7F48">
        <w:rPr>
          <w:rFonts w:ascii="Arial" w:hAnsi="Arial" w:cs="Arial"/>
        </w:rPr>
        <w:t>in the archive management system</w:t>
      </w:r>
      <w:r w:rsidR="00CD36FC" w:rsidRPr="009E7F48">
        <w:rPr>
          <w:rFonts w:ascii="Arial" w:hAnsi="Arial" w:cs="Arial"/>
        </w:rPr>
        <w:t>,</w:t>
      </w:r>
      <w:r w:rsidR="0066540D" w:rsidRPr="009E7F48">
        <w:rPr>
          <w:rFonts w:ascii="Arial" w:hAnsi="Arial" w:cs="Arial"/>
        </w:rPr>
        <w:t xml:space="preserve"> and p</w:t>
      </w:r>
      <w:r w:rsidR="00146CDF" w:rsidRPr="009E7F48">
        <w:rPr>
          <w:rFonts w:ascii="Arial" w:hAnsi="Arial" w:cs="Arial"/>
        </w:rPr>
        <w:t>roduction ticke</w:t>
      </w:r>
      <w:r w:rsidR="000529CE" w:rsidRPr="009E7F48">
        <w:rPr>
          <w:rFonts w:ascii="Arial" w:hAnsi="Arial" w:cs="Arial"/>
        </w:rPr>
        <w:t>ts</w:t>
      </w:r>
      <w:r w:rsidR="00826A98" w:rsidRPr="009E7F48">
        <w:rPr>
          <w:rFonts w:ascii="Arial" w:hAnsi="Arial" w:cs="Arial"/>
        </w:rPr>
        <w:t xml:space="preserve"> and the Document Production database</w:t>
      </w:r>
      <w:r w:rsidR="00884F44" w:rsidRPr="009E7F48">
        <w:rPr>
          <w:rFonts w:ascii="Arial" w:hAnsi="Arial" w:cs="Arial"/>
        </w:rPr>
        <w:t xml:space="preserve"> </w:t>
      </w:r>
      <w:r w:rsidR="00905483" w:rsidRPr="009E7F48">
        <w:rPr>
          <w:rFonts w:ascii="Arial" w:hAnsi="Arial" w:cs="Arial"/>
        </w:rPr>
        <w:t>also record this information.</w:t>
      </w:r>
    </w:p>
    <w:p w14:paraId="0D7DEA4A" w14:textId="128F7AE0" w:rsidR="00015728" w:rsidRPr="009E7F48" w:rsidRDefault="00630841" w:rsidP="00172949">
      <w:pPr>
        <w:rPr>
          <w:rFonts w:ascii="Arial" w:hAnsi="Arial" w:cs="Arial"/>
        </w:rPr>
      </w:pPr>
      <w:r w:rsidRPr="009E7F48">
        <w:rPr>
          <w:rFonts w:ascii="Arial" w:hAnsi="Arial" w:cs="Arial"/>
        </w:rPr>
        <w:t xml:space="preserve">Should a record be identified as missing, </w:t>
      </w:r>
      <w:r w:rsidR="003A548A" w:rsidRPr="009E7F48">
        <w:rPr>
          <w:rFonts w:ascii="Arial" w:hAnsi="Arial" w:cs="Arial"/>
        </w:rPr>
        <w:t xml:space="preserve">a procedure </w:t>
      </w:r>
      <w:r w:rsidR="00B579D8" w:rsidRPr="009E7F48">
        <w:rPr>
          <w:rFonts w:ascii="Arial" w:hAnsi="Arial" w:cs="Arial"/>
        </w:rPr>
        <w:t xml:space="preserve">is </w:t>
      </w:r>
      <w:r w:rsidR="003A548A" w:rsidRPr="009E7F48">
        <w:rPr>
          <w:rFonts w:ascii="Arial" w:hAnsi="Arial" w:cs="Arial"/>
        </w:rPr>
        <w:t>followed</w:t>
      </w:r>
      <w:r w:rsidR="00B86B54" w:rsidRPr="009E7F48">
        <w:rPr>
          <w:rFonts w:ascii="Arial" w:hAnsi="Arial" w:cs="Arial"/>
        </w:rPr>
        <w:t>, with the document recorded on a missing documents database if still not found</w:t>
      </w:r>
      <w:r w:rsidR="00EE34CB" w:rsidRPr="009E7F48">
        <w:rPr>
          <w:rFonts w:ascii="Arial" w:hAnsi="Arial" w:cs="Arial"/>
        </w:rPr>
        <w:t xml:space="preserve">. This information is also recorded in the archive management </w:t>
      </w:r>
      <w:r w:rsidR="00F97F6B" w:rsidRPr="009E7F48">
        <w:rPr>
          <w:rFonts w:ascii="Arial" w:hAnsi="Arial" w:cs="Arial"/>
        </w:rPr>
        <w:t>system and</w:t>
      </w:r>
      <w:r w:rsidR="0034531A" w:rsidRPr="009E7F48">
        <w:rPr>
          <w:rFonts w:ascii="Arial" w:hAnsi="Arial" w:cs="Arial"/>
        </w:rPr>
        <w:t xml:space="preserve"> is updated when the record is located.</w:t>
      </w:r>
    </w:p>
    <w:p w14:paraId="6DE2F371" w14:textId="7CA74388" w:rsidR="009C667F" w:rsidRPr="009E7F48" w:rsidRDefault="008444B1"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Archive </w:t>
      </w:r>
      <w:r w:rsidR="009C667F" w:rsidRPr="009E7F48">
        <w:rPr>
          <w:rFonts w:ascii="Arial" w:hAnsi="Arial" w:cs="Arial"/>
          <w:b/>
          <w:bCs/>
          <w:color w:val="auto"/>
          <w:sz w:val="22"/>
          <w:szCs w:val="22"/>
        </w:rPr>
        <w:t xml:space="preserve">Software </w:t>
      </w:r>
    </w:p>
    <w:p w14:paraId="6E15D3F0" w14:textId="462328A9" w:rsidR="00015384" w:rsidRPr="009E7F48" w:rsidRDefault="0088001C" w:rsidP="00B77862">
      <w:pPr>
        <w:rPr>
          <w:rFonts w:ascii="Arial" w:hAnsi="Arial" w:cs="Arial"/>
        </w:rPr>
      </w:pPr>
      <w:r w:rsidRPr="009E7F48">
        <w:rPr>
          <w:rFonts w:ascii="Arial" w:hAnsi="Arial" w:cs="Arial"/>
        </w:rPr>
        <w:t>DHC</w:t>
      </w:r>
      <w:r w:rsidR="006174E4" w:rsidRPr="009E7F48">
        <w:rPr>
          <w:rFonts w:ascii="Arial" w:hAnsi="Arial" w:cs="Arial"/>
        </w:rPr>
        <w:t xml:space="preserve"> </w:t>
      </w:r>
      <w:r w:rsidR="006620D7" w:rsidRPr="009E7F48">
        <w:rPr>
          <w:rFonts w:ascii="Arial" w:hAnsi="Arial" w:cs="Arial"/>
        </w:rPr>
        <w:t>uses</w:t>
      </w:r>
      <w:r w:rsidR="00B04DDA" w:rsidRPr="009E7F48">
        <w:rPr>
          <w:rFonts w:ascii="Arial" w:hAnsi="Arial" w:cs="Arial"/>
        </w:rPr>
        <w:t xml:space="preserve"> Metadatis’ Epexio Describe </w:t>
      </w:r>
      <w:r w:rsidR="006620D7" w:rsidRPr="009E7F48">
        <w:rPr>
          <w:rFonts w:ascii="Arial" w:hAnsi="Arial" w:cs="Arial"/>
        </w:rPr>
        <w:t xml:space="preserve">to </w:t>
      </w:r>
      <w:r w:rsidR="00DA53A8" w:rsidRPr="009E7F48">
        <w:rPr>
          <w:rFonts w:ascii="Arial" w:hAnsi="Arial" w:cs="Arial"/>
        </w:rPr>
        <w:t>maintain intellectual control over its archive holdings. This includes accession</w:t>
      </w:r>
      <w:r w:rsidR="00BE426D" w:rsidRPr="009E7F48">
        <w:rPr>
          <w:rFonts w:ascii="Arial" w:hAnsi="Arial" w:cs="Arial"/>
        </w:rPr>
        <w:t xml:space="preserve"> records, </w:t>
      </w:r>
      <w:r w:rsidR="00D22530" w:rsidRPr="009E7F48">
        <w:rPr>
          <w:rFonts w:ascii="Arial" w:hAnsi="Arial" w:cs="Arial"/>
        </w:rPr>
        <w:t>depositor details,</w:t>
      </w:r>
      <w:r w:rsidR="00BE426D" w:rsidRPr="009E7F48">
        <w:rPr>
          <w:rFonts w:ascii="Arial" w:hAnsi="Arial" w:cs="Arial"/>
        </w:rPr>
        <w:t xml:space="preserve"> </w:t>
      </w:r>
      <w:r w:rsidR="006E2CAC" w:rsidRPr="009E7F48">
        <w:rPr>
          <w:rFonts w:ascii="Arial" w:hAnsi="Arial" w:cs="Arial"/>
        </w:rPr>
        <w:t>archive descriptions (</w:t>
      </w:r>
      <w:r w:rsidR="00BE426D" w:rsidRPr="009E7F48">
        <w:rPr>
          <w:rFonts w:ascii="Arial" w:hAnsi="Arial" w:cs="Arial"/>
        </w:rPr>
        <w:t>catalogue</w:t>
      </w:r>
      <w:r w:rsidR="006E2CAC" w:rsidRPr="009E7F48">
        <w:rPr>
          <w:rFonts w:ascii="Arial" w:hAnsi="Arial" w:cs="Arial"/>
        </w:rPr>
        <w:t xml:space="preserve">) and related authority files. </w:t>
      </w:r>
      <w:r w:rsidR="00766FDC" w:rsidRPr="009E7F48">
        <w:rPr>
          <w:rFonts w:ascii="Arial" w:hAnsi="Arial" w:cs="Arial"/>
        </w:rPr>
        <w:t>DHC is working towards managing locations</w:t>
      </w:r>
      <w:r w:rsidR="00304AB5" w:rsidRPr="009E7F48">
        <w:rPr>
          <w:rFonts w:ascii="Arial" w:hAnsi="Arial" w:cs="Arial"/>
        </w:rPr>
        <w:t xml:space="preserve">, </w:t>
      </w:r>
      <w:r w:rsidR="0085423F" w:rsidRPr="009E7F48">
        <w:rPr>
          <w:rFonts w:ascii="Arial" w:hAnsi="Arial" w:cs="Arial"/>
        </w:rPr>
        <w:t>conservation information</w:t>
      </w:r>
      <w:r w:rsidR="00076C08" w:rsidRPr="009E7F48">
        <w:rPr>
          <w:rFonts w:ascii="Arial" w:hAnsi="Arial" w:cs="Arial"/>
        </w:rPr>
        <w:t>,</w:t>
      </w:r>
      <w:r w:rsidR="00304AB5" w:rsidRPr="009E7F48">
        <w:rPr>
          <w:rFonts w:ascii="Arial" w:hAnsi="Arial" w:cs="Arial"/>
        </w:rPr>
        <w:t xml:space="preserve"> document production</w:t>
      </w:r>
      <w:r w:rsidR="00076C08" w:rsidRPr="009E7F48">
        <w:rPr>
          <w:rFonts w:ascii="Arial" w:hAnsi="Arial" w:cs="Arial"/>
        </w:rPr>
        <w:t xml:space="preserve">, and loans </w:t>
      </w:r>
      <w:r w:rsidR="002E7D1E" w:rsidRPr="009E7F48">
        <w:rPr>
          <w:rFonts w:ascii="Arial" w:hAnsi="Arial" w:cs="Arial"/>
        </w:rPr>
        <w:t xml:space="preserve">through </w:t>
      </w:r>
      <w:r w:rsidR="00140ADB" w:rsidRPr="009E7F48">
        <w:rPr>
          <w:rFonts w:ascii="Arial" w:hAnsi="Arial" w:cs="Arial"/>
        </w:rPr>
        <w:t xml:space="preserve">the </w:t>
      </w:r>
      <w:r w:rsidR="002E7D1E" w:rsidRPr="009E7F48">
        <w:rPr>
          <w:rFonts w:ascii="Arial" w:hAnsi="Arial" w:cs="Arial"/>
        </w:rPr>
        <w:t>archive management</w:t>
      </w:r>
      <w:r w:rsidR="00A623C8" w:rsidRPr="009E7F48">
        <w:rPr>
          <w:rFonts w:ascii="Arial" w:hAnsi="Arial" w:cs="Arial"/>
        </w:rPr>
        <w:t xml:space="preserve"> software</w:t>
      </w:r>
      <w:r w:rsidR="00E133FF" w:rsidRPr="009E7F48">
        <w:rPr>
          <w:rFonts w:ascii="Arial" w:hAnsi="Arial" w:cs="Arial"/>
        </w:rPr>
        <w:t>.</w:t>
      </w:r>
      <w:r w:rsidR="009C667F" w:rsidRPr="009E7F48">
        <w:rPr>
          <w:rFonts w:ascii="Arial" w:hAnsi="Arial" w:cs="Arial"/>
        </w:rPr>
        <w:t xml:space="preserve"> </w:t>
      </w:r>
    </w:p>
    <w:p w14:paraId="269F2F14" w14:textId="662BEA20" w:rsidR="1090A192" w:rsidRPr="009E7F48" w:rsidRDefault="00CA5812" w:rsidP="00B77862">
      <w:pPr>
        <w:rPr>
          <w:rFonts w:ascii="Arial" w:hAnsi="Arial" w:cs="Arial"/>
        </w:rPr>
      </w:pPr>
      <w:r w:rsidRPr="009E7F48">
        <w:rPr>
          <w:rFonts w:ascii="Arial" w:hAnsi="Arial" w:cs="Arial"/>
        </w:rPr>
        <w:t>Public access is provided to catalogue descriptions</w:t>
      </w:r>
      <w:r w:rsidR="009C667F" w:rsidRPr="009E7F48">
        <w:rPr>
          <w:rFonts w:ascii="Arial" w:hAnsi="Arial" w:cs="Arial"/>
        </w:rPr>
        <w:t xml:space="preserve"> online</w:t>
      </w:r>
      <w:r w:rsidRPr="009E7F48">
        <w:rPr>
          <w:rFonts w:ascii="Arial" w:hAnsi="Arial" w:cs="Arial"/>
        </w:rPr>
        <w:t xml:space="preserve"> via </w:t>
      </w:r>
      <w:r w:rsidR="009B24ED" w:rsidRPr="009E7F48">
        <w:rPr>
          <w:rFonts w:ascii="Arial" w:hAnsi="Arial" w:cs="Arial"/>
        </w:rPr>
        <w:t>Metadatis</w:t>
      </w:r>
      <w:r w:rsidR="009C667F" w:rsidRPr="009E7F48">
        <w:rPr>
          <w:rFonts w:ascii="Arial" w:hAnsi="Arial" w:cs="Arial"/>
        </w:rPr>
        <w:t>’</w:t>
      </w:r>
      <w:r w:rsidR="009B24ED" w:rsidRPr="009E7F48">
        <w:rPr>
          <w:rFonts w:ascii="Arial" w:hAnsi="Arial" w:cs="Arial"/>
        </w:rPr>
        <w:t xml:space="preserve"> Epexio Discover</w:t>
      </w:r>
      <w:r w:rsidR="009C667F" w:rsidRPr="009E7F48">
        <w:rPr>
          <w:rFonts w:ascii="Arial" w:hAnsi="Arial" w:cs="Arial"/>
        </w:rPr>
        <w:t xml:space="preserve"> </w:t>
      </w:r>
      <w:r w:rsidR="0085423F" w:rsidRPr="009E7F48">
        <w:rPr>
          <w:rFonts w:ascii="Arial" w:hAnsi="Arial" w:cs="Arial"/>
        </w:rPr>
        <w:t>platform,</w:t>
      </w:r>
      <w:r w:rsidR="009C667F" w:rsidRPr="009E7F48">
        <w:rPr>
          <w:rFonts w:ascii="Arial" w:hAnsi="Arial" w:cs="Arial"/>
        </w:rPr>
        <w:t xml:space="preserve"> available at </w:t>
      </w:r>
      <w:hyperlink r:id="rId10" w:history="1">
        <w:r w:rsidR="009B24ED" w:rsidRPr="009E7F48">
          <w:rPr>
            <w:rStyle w:val="Hyperlink"/>
            <w:rFonts w:ascii="Arial" w:hAnsi="Arial" w:cs="Arial"/>
          </w:rPr>
          <w:t>https://archive-catalogue.dorsetcouncil.gov.uk/</w:t>
        </w:r>
      </w:hyperlink>
      <w:r w:rsidR="009B24ED" w:rsidRPr="009E7F48">
        <w:rPr>
          <w:rFonts w:ascii="Arial" w:hAnsi="Arial" w:cs="Arial"/>
        </w:rPr>
        <w:t>.</w:t>
      </w:r>
    </w:p>
    <w:p w14:paraId="1AB1E55F" w14:textId="00772A0A" w:rsidR="00FC63BE" w:rsidRPr="009E7F48" w:rsidRDefault="001E793E"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Digital </w:t>
      </w:r>
      <w:r w:rsidR="00FC63BE" w:rsidRPr="009E7F48">
        <w:rPr>
          <w:rFonts w:ascii="Arial" w:hAnsi="Arial" w:cs="Arial"/>
          <w:b/>
          <w:bCs/>
          <w:color w:val="auto"/>
          <w:sz w:val="22"/>
          <w:szCs w:val="22"/>
        </w:rPr>
        <w:t>Archive</w:t>
      </w:r>
      <w:r w:rsidRPr="009E7F48">
        <w:rPr>
          <w:rFonts w:ascii="Arial" w:hAnsi="Arial" w:cs="Arial"/>
          <w:b/>
          <w:bCs/>
          <w:color w:val="auto"/>
          <w:sz w:val="22"/>
          <w:szCs w:val="22"/>
        </w:rPr>
        <w:t>s</w:t>
      </w:r>
      <w:r w:rsidR="00FC63BE" w:rsidRPr="009E7F48">
        <w:rPr>
          <w:rFonts w:ascii="Arial" w:hAnsi="Arial" w:cs="Arial"/>
          <w:b/>
          <w:bCs/>
          <w:color w:val="auto"/>
          <w:sz w:val="22"/>
          <w:szCs w:val="22"/>
        </w:rPr>
        <w:t xml:space="preserve"> </w:t>
      </w:r>
    </w:p>
    <w:p w14:paraId="0773C96C" w14:textId="03D67A40" w:rsidR="006266FD" w:rsidRPr="009E7F48" w:rsidRDefault="001E793E" w:rsidP="00B77862">
      <w:pPr>
        <w:rPr>
          <w:rFonts w:ascii="Arial" w:hAnsi="Arial" w:cs="Arial"/>
        </w:rPr>
      </w:pPr>
      <w:r w:rsidRPr="009E7F48">
        <w:rPr>
          <w:rFonts w:ascii="Arial" w:hAnsi="Arial" w:cs="Arial"/>
        </w:rPr>
        <w:t xml:space="preserve">The intellectual management of digital collections is closely aligned </w:t>
      </w:r>
      <w:r w:rsidR="00683425" w:rsidRPr="009E7F48">
        <w:rPr>
          <w:rFonts w:ascii="Arial" w:hAnsi="Arial" w:cs="Arial"/>
        </w:rPr>
        <w:t>to the process for</w:t>
      </w:r>
      <w:r w:rsidRPr="009E7F48">
        <w:rPr>
          <w:rFonts w:ascii="Arial" w:hAnsi="Arial" w:cs="Arial"/>
        </w:rPr>
        <w:t xml:space="preserve"> </w:t>
      </w:r>
      <w:r w:rsidR="00241ABB" w:rsidRPr="009E7F48">
        <w:rPr>
          <w:rFonts w:ascii="Arial" w:hAnsi="Arial" w:cs="Arial"/>
        </w:rPr>
        <w:t xml:space="preserve">physical archives. The same accessioning process is </w:t>
      </w:r>
      <w:r w:rsidR="00CC0AE7" w:rsidRPr="009E7F48">
        <w:rPr>
          <w:rFonts w:ascii="Arial" w:hAnsi="Arial" w:cs="Arial"/>
        </w:rPr>
        <w:t>followed</w:t>
      </w:r>
      <w:r w:rsidR="00A35452" w:rsidRPr="009E7F48">
        <w:rPr>
          <w:rFonts w:ascii="Arial" w:hAnsi="Arial" w:cs="Arial"/>
        </w:rPr>
        <w:t xml:space="preserve"> regardless of format</w:t>
      </w:r>
      <w:r w:rsidR="00CC0AE7" w:rsidRPr="009E7F48">
        <w:rPr>
          <w:rFonts w:ascii="Arial" w:hAnsi="Arial" w:cs="Arial"/>
        </w:rPr>
        <w:t xml:space="preserve">. </w:t>
      </w:r>
      <w:r w:rsidR="71F3F86B" w:rsidRPr="009E7F48">
        <w:rPr>
          <w:rFonts w:ascii="Arial" w:hAnsi="Arial" w:cs="Arial"/>
        </w:rPr>
        <w:t xml:space="preserve">Digital archives are stored in </w:t>
      </w:r>
      <w:r w:rsidR="366E3F56" w:rsidRPr="009E7F48">
        <w:rPr>
          <w:rFonts w:ascii="Arial" w:hAnsi="Arial" w:cs="Arial"/>
        </w:rPr>
        <w:t>DHC’s</w:t>
      </w:r>
      <w:r w:rsidR="71F3F86B" w:rsidRPr="009E7F48">
        <w:rPr>
          <w:rFonts w:ascii="Arial" w:hAnsi="Arial" w:cs="Arial"/>
        </w:rPr>
        <w:t xml:space="preserve"> digital repository, Preservica. </w:t>
      </w:r>
      <w:r w:rsidR="003561BE" w:rsidRPr="009E7F48">
        <w:rPr>
          <w:rFonts w:ascii="Arial" w:hAnsi="Arial" w:cs="Arial"/>
        </w:rPr>
        <w:t>Technical and preservation metadata is stored in Preservica alongside the digital assets.</w:t>
      </w:r>
    </w:p>
    <w:p w14:paraId="582E011E" w14:textId="5838B433" w:rsidR="00483AE2" w:rsidRPr="009E7F48" w:rsidRDefault="002D107F" w:rsidP="00B77862">
      <w:pPr>
        <w:rPr>
          <w:rFonts w:ascii="Arial" w:hAnsi="Arial" w:cs="Arial"/>
        </w:rPr>
      </w:pPr>
      <w:r w:rsidRPr="009E7F48">
        <w:rPr>
          <w:rFonts w:ascii="Arial" w:hAnsi="Arial" w:cs="Arial"/>
        </w:rPr>
        <w:t xml:space="preserve">Descriptive metadata </w:t>
      </w:r>
      <w:r w:rsidR="001D23AF" w:rsidRPr="009E7F48">
        <w:rPr>
          <w:rFonts w:ascii="Arial" w:hAnsi="Arial" w:cs="Arial"/>
        </w:rPr>
        <w:t>is</w:t>
      </w:r>
      <w:r w:rsidRPr="009E7F48">
        <w:rPr>
          <w:rFonts w:ascii="Arial" w:hAnsi="Arial" w:cs="Arial"/>
        </w:rPr>
        <w:t xml:space="preserve"> generated using existing file or folder names</w:t>
      </w:r>
      <w:r w:rsidR="001D23AF" w:rsidRPr="009E7F48">
        <w:rPr>
          <w:rFonts w:ascii="Arial" w:hAnsi="Arial" w:cs="Arial"/>
        </w:rPr>
        <w:t xml:space="preserve"> where possible</w:t>
      </w:r>
      <w:r w:rsidRPr="009E7F48">
        <w:rPr>
          <w:rFonts w:ascii="Arial" w:hAnsi="Arial" w:cs="Arial"/>
        </w:rPr>
        <w:t>.</w:t>
      </w:r>
      <w:r w:rsidR="001D23AF" w:rsidRPr="009E7F48">
        <w:rPr>
          <w:rFonts w:ascii="Arial" w:hAnsi="Arial" w:cs="Arial"/>
        </w:rPr>
        <w:t xml:space="preserve"> Archivists ensure this metadata </w:t>
      </w:r>
      <w:r w:rsidR="00AA5C28" w:rsidRPr="009E7F48">
        <w:rPr>
          <w:rFonts w:ascii="Arial" w:hAnsi="Arial" w:cs="Arial"/>
        </w:rPr>
        <w:t xml:space="preserve">facilitates </w:t>
      </w:r>
      <w:r w:rsidR="005A2203" w:rsidRPr="009E7F48">
        <w:rPr>
          <w:rFonts w:ascii="Arial" w:hAnsi="Arial" w:cs="Arial"/>
        </w:rPr>
        <w:t>searching and will amend if necessary</w:t>
      </w:r>
      <w:r w:rsidR="00517582" w:rsidRPr="009E7F48">
        <w:rPr>
          <w:rFonts w:ascii="Arial" w:hAnsi="Arial" w:cs="Arial"/>
        </w:rPr>
        <w:t>.</w:t>
      </w:r>
      <w:r w:rsidRPr="009E7F48">
        <w:rPr>
          <w:rFonts w:ascii="Arial" w:hAnsi="Arial" w:cs="Arial"/>
        </w:rPr>
        <w:t xml:space="preserve"> </w:t>
      </w:r>
      <w:r w:rsidR="71F3F86B" w:rsidRPr="009E7F48">
        <w:rPr>
          <w:rFonts w:ascii="Arial" w:hAnsi="Arial" w:cs="Arial"/>
        </w:rPr>
        <w:t>The digital assets in Preservica are linked to their</w:t>
      </w:r>
      <w:r w:rsidR="03A25590" w:rsidRPr="009E7F48">
        <w:rPr>
          <w:rFonts w:ascii="Arial" w:hAnsi="Arial" w:cs="Arial"/>
        </w:rPr>
        <w:t xml:space="preserve"> corresponding</w:t>
      </w:r>
      <w:r w:rsidR="71F3F86B" w:rsidRPr="009E7F48">
        <w:rPr>
          <w:rFonts w:ascii="Arial" w:hAnsi="Arial" w:cs="Arial"/>
        </w:rPr>
        <w:t xml:space="preserve"> catalogue records</w:t>
      </w:r>
      <w:r w:rsidR="3098DD9D" w:rsidRPr="009E7F48">
        <w:rPr>
          <w:rFonts w:ascii="Arial" w:hAnsi="Arial" w:cs="Arial"/>
        </w:rPr>
        <w:t xml:space="preserve"> in Epexio</w:t>
      </w:r>
      <w:r w:rsidR="71F3F86B" w:rsidRPr="009E7F48">
        <w:rPr>
          <w:rFonts w:ascii="Arial" w:hAnsi="Arial" w:cs="Arial"/>
        </w:rPr>
        <w:t xml:space="preserve"> via metadata shared between the two systems.</w:t>
      </w:r>
      <w:r w:rsidR="1FF82851" w:rsidRPr="009E7F48">
        <w:rPr>
          <w:rFonts w:ascii="Arial" w:hAnsi="Arial" w:cs="Arial"/>
        </w:rPr>
        <w:t xml:space="preserve"> The </w:t>
      </w:r>
      <w:r w:rsidR="00522B7E" w:rsidRPr="009E7F48">
        <w:rPr>
          <w:rFonts w:ascii="Arial" w:hAnsi="Arial" w:cs="Arial"/>
        </w:rPr>
        <w:t>archive management</w:t>
      </w:r>
      <w:r w:rsidR="1FF82851" w:rsidRPr="009E7F48">
        <w:rPr>
          <w:rFonts w:ascii="Arial" w:hAnsi="Arial" w:cs="Arial"/>
        </w:rPr>
        <w:t xml:space="preserve"> system </w:t>
      </w:r>
      <w:r w:rsidR="00522B7E" w:rsidRPr="009E7F48">
        <w:rPr>
          <w:rFonts w:ascii="Arial" w:hAnsi="Arial" w:cs="Arial"/>
        </w:rPr>
        <w:t>(Epexio)</w:t>
      </w:r>
      <w:r w:rsidR="1FF82851" w:rsidRPr="009E7F48">
        <w:rPr>
          <w:rFonts w:ascii="Arial" w:hAnsi="Arial" w:cs="Arial"/>
        </w:rPr>
        <w:t xml:space="preserve"> is the master system for descriptive </w:t>
      </w:r>
      <w:r w:rsidR="0B5CB2B3" w:rsidRPr="009E7F48">
        <w:rPr>
          <w:rFonts w:ascii="Arial" w:hAnsi="Arial" w:cs="Arial"/>
        </w:rPr>
        <w:t>metadata.</w:t>
      </w:r>
      <w:r w:rsidR="71F3F86B" w:rsidRPr="009E7F48">
        <w:rPr>
          <w:rFonts w:ascii="Arial" w:hAnsi="Arial" w:cs="Arial"/>
        </w:rPr>
        <w:t xml:space="preserve"> </w:t>
      </w:r>
    </w:p>
    <w:p w14:paraId="580EDC19" w14:textId="1D301F1E" w:rsidR="009C667F" w:rsidRPr="009E7F48" w:rsidRDefault="00424742"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 </w:t>
      </w:r>
      <w:r w:rsidR="009C667F" w:rsidRPr="009E7F48">
        <w:rPr>
          <w:rFonts w:ascii="Arial" w:hAnsi="Arial" w:cs="Arial"/>
          <w:b/>
          <w:bCs/>
          <w:color w:val="auto"/>
          <w:sz w:val="22"/>
          <w:szCs w:val="22"/>
        </w:rPr>
        <w:t xml:space="preserve">Backlogs and improving access </w:t>
      </w:r>
    </w:p>
    <w:p w14:paraId="4BD48512" w14:textId="7F0E2C33" w:rsidR="007E70E5" w:rsidRPr="009E7F48" w:rsidRDefault="00BF076E" w:rsidP="00B77862">
      <w:pPr>
        <w:rPr>
          <w:rFonts w:ascii="Arial" w:hAnsi="Arial" w:cs="Arial"/>
        </w:rPr>
      </w:pPr>
      <w:r w:rsidRPr="009E7F48">
        <w:rPr>
          <w:rFonts w:ascii="Arial" w:hAnsi="Arial" w:cs="Arial"/>
        </w:rPr>
        <w:t>Staffing r</w:t>
      </w:r>
      <w:r w:rsidR="009C667F" w:rsidRPr="009E7F48">
        <w:rPr>
          <w:rFonts w:ascii="Arial" w:hAnsi="Arial" w:cs="Arial"/>
        </w:rPr>
        <w:t xml:space="preserve">esources for cataloguing are </w:t>
      </w:r>
      <w:r w:rsidRPr="009E7F48">
        <w:rPr>
          <w:rFonts w:ascii="Arial" w:hAnsi="Arial" w:cs="Arial"/>
        </w:rPr>
        <w:t>extremely</w:t>
      </w:r>
      <w:r w:rsidR="009B24ED" w:rsidRPr="009E7F48">
        <w:rPr>
          <w:rFonts w:ascii="Arial" w:hAnsi="Arial" w:cs="Arial"/>
        </w:rPr>
        <w:t xml:space="preserve"> </w:t>
      </w:r>
      <w:r w:rsidR="009C667F" w:rsidRPr="009E7F48">
        <w:rPr>
          <w:rFonts w:ascii="Arial" w:hAnsi="Arial" w:cs="Arial"/>
        </w:rPr>
        <w:t>limited.</w:t>
      </w:r>
      <w:r w:rsidR="00CA693E" w:rsidRPr="009E7F48">
        <w:rPr>
          <w:rFonts w:ascii="Arial" w:hAnsi="Arial" w:cs="Arial"/>
        </w:rPr>
        <w:t xml:space="preserve"> This</w:t>
      </w:r>
      <w:r w:rsidR="003D1B6E" w:rsidRPr="009E7F48">
        <w:rPr>
          <w:rFonts w:ascii="Arial" w:hAnsi="Arial" w:cs="Arial"/>
        </w:rPr>
        <w:t>,</w:t>
      </w:r>
      <w:r w:rsidR="00CA693E" w:rsidRPr="009E7F48">
        <w:rPr>
          <w:rFonts w:ascii="Arial" w:hAnsi="Arial" w:cs="Arial"/>
        </w:rPr>
        <w:t xml:space="preserve"> along with the fact that many of DHC’s collections were received before the development of </w:t>
      </w:r>
      <w:r w:rsidR="00916D22" w:rsidRPr="009E7F48">
        <w:rPr>
          <w:rFonts w:ascii="Arial" w:hAnsi="Arial" w:cs="Arial"/>
        </w:rPr>
        <w:t>modern standards for cataloguing</w:t>
      </w:r>
      <w:r w:rsidR="003D1B6E" w:rsidRPr="009E7F48">
        <w:rPr>
          <w:rFonts w:ascii="Arial" w:hAnsi="Arial" w:cs="Arial"/>
        </w:rPr>
        <w:t>,</w:t>
      </w:r>
      <w:r w:rsidR="00916D22" w:rsidRPr="009E7F48">
        <w:rPr>
          <w:rFonts w:ascii="Arial" w:hAnsi="Arial" w:cs="Arial"/>
        </w:rPr>
        <w:t xml:space="preserve"> mean that there are significant backlogs of material that require cataloguing</w:t>
      </w:r>
      <w:r w:rsidR="00A03944" w:rsidRPr="009E7F48">
        <w:rPr>
          <w:rFonts w:ascii="Arial" w:hAnsi="Arial" w:cs="Arial"/>
        </w:rPr>
        <w:t xml:space="preserve">, and catalogues/indexes </w:t>
      </w:r>
      <w:r w:rsidR="009F23D6" w:rsidRPr="009E7F48">
        <w:rPr>
          <w:rFonts w:ascii="Arial" w:hAnsi="Arial" w:cs="Arial"/>
        </w:rPr>
        <w:t>that require</w:t>
      </w:r>
      <w:r w:rsidR="00A03944" w:rsidRPr="009E7F48">
        <w:rPr>
          <w:rFonts w:ascii="Arial" w:hAnsi="Arial" w:cs="Arial"/>
        </w:rPr>
        <w:t xml:space="preserve"> conversion into digital format from paper</w:t>
      </w:r>
      <w:r w:rsidR="00916D22" w:rsidRPr="009E7F48">
        <w:rPr>
          <w:rFonts w:ascii="Arial" w:hAnsi="Arial" w:cs="Arial"/>
        </w:rPr>
        <w:t>.</w:t>
      </w:r>
      <w:r w:rsidR="009C667F" w:rsidRPr="009E7F48">
        <w:rPr>
          <w:rFonts w:ascii="Arial" w:hAnsi="Arial" w:cs="Arial"/>
        </w:rPr>
        <w:t xml:space="preserve"> </w:t>
      </w:r>
      <w:r w:rsidR="00391A8F" w:rsidRPr="009E7F48">
        <w:rPr>
          <w:rFonts w:ascii="Arial" w:hAnsi="Arial" w:cs="Arial"/>
        </w:rPr>
        <w:t>DHC’s aim</w:t>
      </w:r>
      <w:r w:rsidR="009C667F" w:rsidRPr="009E7F48">
        <w:rPr>
          <w:rFonts w:ascii="Arial" w:hAnsi="Arial" w:cs="Arial"/>
        </w:rPr>
        <w:t xml:space="preserve"> is to produce collection</w:t>
      </w:r>
      <w:r w:rsidR="00C12B4E" w:rsidRPr="009E7F48">
        <w:rPr>
          <w:rFonts w:ascii="Arial" w:hAnsi="Arial" w:cs="Arial"/>
        </w:rPr>
        <w:t>/fonds</w:t>
      </w:r>
      <w:r w:rsidR="00861C90" w:rsidRPr="009E7F48">
        <w:rPr>
          <w:rFonts w:ascii="Arial" w:hAnsi="Arial" w:cs="Arial"/>
        </w:rPr>
        <w:t>-</w:t>
      </w:r>
      <w:r w:rsidR="009C667F" w:rsidRPr="009E7F48">
        <w:rPr>
          <w:rFonts w:ascii="Arial" w:hAnsi="Arial" w:cs="Arial"/>
        </w:rPr>
        <w:t>level descriptions (</w:t>
      </w:r>
      <w:r w:rsidR="00861C90" w:rsidRPr="009E7F48">
        <w:rPr>
          <w:rFonts w:ascii="Arial" w:hAnsi="Arial" w:cs="Arial"/>
        </w:rPr>
        <w:t>with</w:t>
      </w:r>
      <w:r w:rsidR="009C667F" w:rsidRPr="009E7F48">
        <w:rPr>
          <w:rFonts w:ascii="Arial" w:hAnsi="Arial" w:cs="Arial"/>
        </w:rPr>
        <w:t xml:space="preserve"> box</w:t>
      </w:r>
      <w:r w:rsidR="00CA1A6A" w:rsidRPr="009E7F48">
        <w:rPr>
          <w:rFonts w:ascii="Arial" w:hAnsi="Arial" w:cs="Arial"/>
        </w:rPr>
        <w:t>-</w:t>
      </w:r>
      <w:r w:rsidR="009C667F" w:rsidRPr="009E7F48">
        <w:rPr>
          <w:rFonts w:ascii="Arial" w:hAnsi="Arial" w:cs="Arial"/>
        </w:rPr>
        <w:t xml:space="preserve">lists </w:t>
      </w:r>
      <w:r w:rsidR="00861C90" w:rsidRPr="009E7F48">
        <w:rPr>
          <w:rFonts w:ascii="Arial" w:hAnsi="Arial" w:cs="Arial"/>
        </w:rPr>
        <w:t>if</w:t>
      </w:r>
      <w:r w:rsidR="009C667F" w:rsidRPr="009E7F48">
        <w:rPr>
          <w:rFonts w:ascii="Arial" w:hAnsi="Arial" w:cs="Arial"/>
        </w:rPr>
        <w:t xml:space="preserve"> appropriate) for all new accessions and to list small collections in full detail </w:t>
      </w:r>
      <w:r w:rsidR="00905389" w:rsidRPr="009E7F48">
        <w:rPr>
          <w:rFonts w:ascii="Arial" w:hAnsi="Arial" w:cs="Arial"/>
        </w:rPr>
        <w:t>as soon as is reasonably possible</w:t>
      </w:r>
      <w:r w:rsidR="009C667F" w:rsidRPr="009E7F48">
        <w:rPr>
          <w:rFonts w:ascii="Arial" w:hAnsi="Arial" w:cs="Arial"/>
        </w:rPr>
        <w:t xml:space="preserve">. Full catalogues for collections </w:t>
      </w:r>
      <w:r w:rsidR="00BB0462" w:rsidRPr="009E7F48">
        <w:rPr>
          <w:rFonts w:ascii="Arial" w:hAnsi="Arial" w:cs="Arial"/>
        </w:rPr>
        <w:t xml:space="preserve">will </w:t>
      </w:r>
      <w:r w:rsidR="009C667F" w:rsidRPr="009E7F48">
        <w:rPr>
          <w:rFonts w:ascii="Arial" w:hAnsi="Arial" w:cs="Arial"/>
        </w:rPr>
        <w:t xml:space="preserve">give detailed descriptions of the contents, generally down to item level </w:t>
      </w:r>
      <w:r w:rsidR="00122EA1" w:rsidRPr="009E7F48">
        <w:rPr>
          <w:rFonts w:ascii="Arial" w:hAnsi="Arial" w:cs="Arial"/>
        </w:rPr>
        <w:t>with this being</w:t>
      </w:r>
      <w:r w:rsidR="009C667F" w:rsidRPr="009E7F48">
        <w:rPr>
          <w:rFonts w:ascii="Arial" w:hAnsi="Arial" w:cs="Arial"/>
        </w:rPr>
        <w:t xml:space="preserve"> a document or bundle that can be ordered in the search room. </w:t>
      </w:r>
    </w:p>
    <w:p w14:paraId="7CDB37BF" w14:textId="30948F76" w:rsidR="009B24ED" w:rsidRPr="009E7F48" w:rsidRDefault="00693C9D" w:rsidP="00B77862">
      <w:pPr>
        <w:rPr>
          <w:rFonts w:ascii="Arial" w:hAnsi="Arial" w:cs="Arial"/>
        </w:rPr>
      </w:pPr>
      <w:r w:rsidRPr="009E7F48">
        <w:rPr>
          <w:rFonts w:ascii="Arial" w:hAnsi="Arial" w:cs="Arial"/>
        </w:rPr>
        <w:t xml:space="preserve">DHC </w:t>
      </w:r>
      <w:r w:rsidR="009C667F" w:rsidRPr="009E7F48">
        <w:rPr>
          <w:rFonts w:ascii="Arial" w:hAnsi="Arial" w:cs="Arial"/>
        </w:rPr>
        <w:t>also carr</w:t>
      </w:r>
      <w:r w:rsidRPr="009E7F48">
        <w:rPr>
          <w:rFonts w:ascii="Arial" w:hAnsi="Arial" w:cs="Arial"/>
        </w:rPr>
        <w:t>ies</w:t>
      </w:r>
      <w:r w:rsidR="009C667F" w:rsidRPr="009E7F48">
        <w:rPr>
          <w:rFonts w:ascii="Arial" w:hAnsi="Arial" w:cs="Arial"/>
        </w:rPr>
        <w:t xml:space="preserve"> out the following activities to improve descriptions of, and access to, </w:t>
      </w:r>
      <w:r w:rsidRPr="009E7F48">
        <w:rPr>
          <w:rFonts w:ascii="Arial" w:hAnsi="Arial" w:cs="Arial"/>
        </w:rPr>
        <w:t xml:space="preserve">its </w:t>
      </w:r>
      <w:r w:rsidR="009C667F" w:rsidRPr="009E7F48">
        <w:rPr>
          <w:rFonts w:ascii="Arial" w:hAnsi="Arial" w:cs="Arial"/>
        </w:rPr>
        <w:t>holdings:</w:t>
      </w:r>
    </w:p>
    <w:p w14:paraId="4276097E" w14:textId="601281E2" w:rsidR="009B24ED" w:rsidRPr="009E7F48" w:rsidRDefault="009C667F" w:rsidP="00B77862">
      <w:pPr>
        <w:pStyle w:val="ListParagraph"/>
        <w:numPr>
          <w:ilvl w:val="0"/>
          <w:numId w:val="10"/>
        </w:numPr>
        <w:rPr>
          <w:rFonts w:ascii="Arial" w:hAnsi="Arial" w:cs="Arial"/>
        </w:rPr>
      </w:pPr>
      <w:r w:rsidRPr="009E7F48">
        <w:rPr>
          <w:rFonts w:ascii="Arial" w:hAnsi="Arial" w:cs="Arial"/>
        </w:rPr>
        <w:t xml:space="preserve">prioritisation activities to ensure </w:t>
      </w:r>
      <w:r w:rsidR="007F552D" w:rsidRPr="009E7F48">
        <w:rPr>
          <w:rFonts w:ascii="Arial" w:hAnsi="Arial" w:cs="Arial"/>
        </w:rPr>
        <w:t xml:space="preserve">staffing </w:t>
      </w:r>
      <w:r w:rsidRPr="009E7F48">
        <w:rPr>
          <w:rFonts w:ascii="Arial" w:hAnsi="Arial" w:cs="Arial"/>
        </w:rPr>
        <w:t xml:space="preserve">resources are targeted appropriately </w:t>
      </w:r>
    </w:p>
    <w:p w14:paraId="51739C95" w14:textId="6979C86C" w:rsidR="009B24ED" w:rsidRPr="009E7F48" w:rsidRDefault="009C667F" w:rsidP="00B77862">
      <w:pPr>
        <w:pStyle w:val="ListParagraph"/>
        <w:numPr>
          <w:ilvl w:val="0"/>
          <w:numId w:val="10"/>
        </w:numPr>
        <w:rPr>
          <w:rFonts w:ascii="Arial" w:hAnsi="Arial" w:cs="Arial"/>
        </w:rPr>
      </w:pPr>
      <w:r w:rsidRPr="009E7F48">
        <w:rPr>
          <w:rFonts w:ascii="Arial" w:hAnsi="Arial" w:cs="Arial"/>
        </w:rPr>
        <w:lastRenderedPageBreak/>
        <w:t xml:space="preserve">proactively </w:t>
      </w:r>
      <w:r w:rsidR="006D6D95" w:rsidRPr="009E7F48">
        <w:rPr>
          <w:rFonts w:ascii="Arial" w:hAnsi="Arial" w:cs="Arial"/>
        </w:rPr>
        <w:t>exploring possibilities</w:t>
      </w:r>
      <w:r w:rsidR="007719F0" w:rsidRPr="009E7F48">
        <w:rPr>
          <w:rFonts w:ascii="Arial" w:hAnsi="Arial" w:cs="Arial"/>
        </w:rPr>
        <w:t xml:space="preserve"> for</w:t>
      </w:r>
      <w:r w:rsidRPr="009E7F48">
        <w:rPr>
          <w:rFonts w:ascii="Arial" w:hAnsi="Arial" w:cs="Arial"/>
        </w:rPr>
        <w:t xml:space="preserve"> external funding to catalogue significant collections </w:t>
      </w:r>
      <w:r w:rsidR="00336BED" w:rsidRPr="009E7F48">
        <w:rPr>
          <w:rFonts w:ascii="Arial" w:hAnsi="Arial" w:cs="Arial"/>
        </w:rPr>
        <w:t>and reduce cataloguing backlog</w:t>
      </w:r>
    </w:p>
    <w:p w14:paraId="16CA5747" w14:textId="12F1631A" w:rsidR="009B24ED" w:rsidRPr="009E7F48" w:rsidRDefault="009C667F" w:rsidP="00B77862">
      <w:pPr>
        <w:pStyle w:val="ListParagraph"/>
        <w:numPr>
          <w:ilvl w:val="0"/>
          <w:numId w:val="10"/>
        </w:numPr>
        <w:rPr>
          <w:rFonts w:ascii="Arial" w:hAnsi="Arial" w:cs="Arial"/>
        </w:rPr>
      </w:pPr>
      <w:r w:rsidRPr="009E7F48">
        <w:rPr>
          <w:rFonts w:ascii="Arial" w:hAnsi="Arial" w:cs="Arial"/>
        </w:rPr>
        <w:t>recruiting and training volunteers to create item level descriptions for box-lists, to enhance poorly detailed older catalogues or to contribute to externally funded cataloguing projects</w:t>
      </w:r>
    </w:p>
    <w:p w14:paraId="1E5E7D61" w14:textId="4226F43B" w:rsidR="009B24ED" w:rsidRPr="009E7F48" w:rsidRDefault="009C667F" w:rsidP="00B77862">
      <w:pPr>
        <w:pStyle w:val="ListParagraph"/>
        <w:numPr>
          <w:ilvl w:val="0"/>
          <w:numId w:val="10"/>
        </w:numPr>
        <w:rPr>
          <w:rFonts w:ascii="Arial" w:hAnsi="Arial" w:cs="Arial"/>
        </w:rPr>
      </w:pPr>
      <w:r w:rsidRPr="009E7F48">
        <w:rPr>
          <w:rFonts w:ascii="Arial" w:hAnsi="Arial" w:cs="Arial"/>
        </w:rPr>
        <w:t xml:space="preserve">encouraging owners to </w:t>
      </w:r>
      <w:r w:rsidR="009F6997" w:rsidRPr="009E7F48">
        <w:rPr>
          <w:rFonts w:ascii="Arial" w:hAnsi="Arial" w:cs="Arial"/>
        </w:rPr>
        <w:t>list their collections</w:t>
      </w:r>
      <w:r w:rsidR="00CE7D5F" w:rsidRPr="009E7F48">
        <w:rPr>
          <w:rFonts w:ascii="Arial" w:hAnsi="Arial" w:cs="Arial"/>
        </w:rPr>
        <w:t xml:space="preserve"> on a supplied template following guidance </w:t>
      </w:r>
      <w:r w:rsidRPr="009E7F48">
        <w:rPr>
          <w:rFonts w:ascii="Arial" w:hAnsi="Arial" w:cs="Arial"/>
        </w:rPr>
        <w:t xml:space="preserve">before donating or depositing their records with us; and importing this data to our online catalogue </w:t>
      </w:r>
    </w:p>
    <w:p w14:paraId="71572DCC" w14:textId="6B744AB5" w:rsidR="009C667F" w:rsidRPr="009E7F48" w:rsidRDefault="009C667F" w:rsidP="00B77862">
      <w:pPr>
        <w:pStyle w:val="ListParagraph"/>
        <w:numPr>
          <w:ilvl w:val="0"/>
          <w:numId w:val="10"/>
        </w:numPr>
        <w:rPr>
          <w:rFonts w:ascii="Arial" w:hAnsi="Arial" w:cs="Arial"/>
        </w:rPr>
      </w:pPr>
      <w:r w:rsidRPr="009E7F48">
        <w:rPr>
          <w:rFonts w:ascii="Arial" w:hAnsi="Arial" w:cs="Arial"/>
        </w:rPr>
        <w:t xml:space="preserve">converting old </w:t>
      </w:r>
      <w:r w:rsidR="00E51001" w:rsidRPr="009E7F48">
        <w:rPr>
          <w:rFonts w:ascii="Arial" w:hAnsi="Arial" w:cs="Arial"/>
        </w:rPr>
        <w:t>paper</w:t>
      </w:r>
      <w:r w:rsidRPr="009E7F48">
        <w:rPr>
          <w:rFonts w:ascii="Arial" w:hAnsi="Arial" w:cs="Arial"/>
        </w:rPr>
        <w:t xml:space="preserve"> box-lists to create usable online catalogue descriptions (accepting that the levels of detail will be quite brief and will lack the structure and contextual information found in a full catalogue)</w:t>
      </w:r>
    </w:p>
    <w:p w14:paraId="5E190FAC" w14:textId="03B1BA0D" w:rsidR="009C667F" w:rsidRPr="009E7F48" w:rsidRDefault="00DC14CD" w:rsidP="00B77862">
      <w:pPr>
        <w:pStyle w:val="ListParagraph"/>
        <w:numPr>
          <w:ilvl w:val="0"/>
          <w:numId w:val="10"/>
        </w:numPr>
        <w:rPr>
          <w:rFonts w:ascii="Arial" w:hAnsi="Arial" w:cs="Arial"/>
        </w:rPr>
      </w:pPr>
      <w:r w:rsidRPr="009E7F48">
        <w:rPr>
          <w:rFonts w:ascii="Arial" w:hAnsi="Arial" w:cs="Arial"/>
        </w:rPr>
        <w:t>w</w:t>
      </w:r>
      <w:r w:rsidR="00834E6A" w:rsidRPr="009E7F48">
        <w:rPr>
          <w:rFonts w:ascii="Arial" w:hAnsi="Arial" w:cs="Arial"/>
        </w:rPr>
        <w:t xml:space="preserve">here necessary </w:t>
      </w:r>
      <w:r w:rsidR="00EE395C" w:rsidRPr="009E7F48">
        <w:rPr>
          <w:rFonts w:ascii="Arial" w:hAnsi="Arial" w:cs="Arial"/>
        </w:rPr>
        <w:t>deaccession</w:t>
      </w:r>
      <w:r w:rsidR="00D54CEF" w:rsidRPr="009E7F48">
        <w:rPr>
          <w:rFonts w:ascii="Arial" w:hAnsi="Arial" w:cs="Arial"/>
        </w:rPr>
        <w:t>ing</w:t>
      </w:r>
      <w:r w:rsidR="00834E6A" w:rsidRPr="009E7F48">
        <w:rPr>
          <w:rFonts w:ascii="Arial" w:hAnsi="Arial" w:cs="Arial"/>
        </w:rPr>
        <w:t xml:space="preserve"> collections fo</w:t>
      </w:r>
      <w:r w:rsidR="0039238B" w:rsidRPr="009E7F48">
        <w:rPr>
          <w:rFonts w:ascii="Arial" w:hAnsi="Arial" w:cs="Arial"/>
        </w:rPr>
        <w:t xml:space="preserve">llowing appraisal, </w:t>
      </w:r>
      <w:r w:rsidR="00E133C6" w:rsidRPr="009E7F48">
        <w:rPr>
          <w:rFonts w:ascii="Arial" w:hAnsi="Arial" w:cs="Arial"/>
        </w:rPr>
        <w:t xml:space="preserve">and </w:t>
      </w:r>
      <w:r w:rsidR="009A4526" w:rsidRPr="009E7F48">
        <w:rPr>
          <w:rFonts w:ascii="Arial" w:hAnsi="Arial" w:cs="Arial"/>
        </w:rPr>
        <w:t xml:space="preserve">either </w:t>
      </w:r>
      <w:r w:rsidR="0039238B" w:rsidRPr="009E7F48">
        <w:rPr>
          <w:rFonts w:ascii="Arial" w:hAnsi="Arial" w:cs="Arial"/>
        </w:rPr>
        <w:t>offering material back to the depositor</w:t>
      </w:r>
      <w:r w:rsidRPr="009E7F48">
        <w:rPr>
          <w:rFonts w:ascii="Arial" w:hAnsi="Arial" w:cs="Arial"/>
        </w:rPr>
        <w:t xml:space="preserve"> or</w:t>
      </w:r>
      <w:r w:rsidR="00E133C6" w:rsidRPr="009E7F48">
        <w:rPr>
          <w:rFonts w:ascii="Arial" w:hAnsi="Arial" w:cs="Arial"/>
        </w:rPr>
        <w:t xml:space="preserve"> another suitable institution</w:t>
      </w:r>
      <w:r w:rsidRPr="009E7F48">
        <w:rPr>
          <w:rFonts w:ascii="Arial" w:hAnsi="Arial" w:cs="Arial"/>
        </w:rPr>
        <w:t xml:space="preserve">, </w:t>
      </w:r>
      <w:r w:rsidR="00E133C6" w:rsidRPr="009E7F48">
        <w:rPr>
          <w:rFonts w:ascii="Arial" w:hAnsi="Arial" w:cs="Arial"/>
        </w:rPr>
        <w:t>or</w:t>
      </w:r>
      <w:r w:rsidRPr="009E7F48">
        <w:rPr>
          <w:rFonts w:ascii="Arial" w:hAnsi="Arial" w:cs="Arial"/>
        </w:rPr>
        <w:t xml:space="preserve"> </w:t>
      </w:r>
      <w:r w:rsidR="00E133C6" w:rsidRPr="009E7F48">
        <w:rPr>
          <w:rFonts w:ascii="Arial" w:hAnsi="Arial" w:cs="Arial"/>
        </w:rPr>
        <w:t xml:space="preserve">if </w:t>
      </w:r>
      <w:r w:rsidRPr="009E7F48">
        <w:rPr>
          <w:rFonts w:ascii="Arial" w:hAnsi="Arial" w:cs="Arial"/>
        </w:rPr>
        <w:t>permission</w:t>
      </w:r>
      <w:r w:rsidR="00E133C6" w:rsidRPr="009E7F48">
        <w:rPr>
          <w:rFonts w:ascii="Arial" w:hAnsi="Arial" w:cs="Arial"/>
        </w:rPr>
        <w:t xml:space="preserve"> has been granted</w:t>
      </w:r>
      <w:r w:rsidRPr="009E7F48">
        <w:rPr>
          <w:rFonts w:ascii="Arial" w:hAnsi="Arial" w:cs="Arial"/>
        </w:rPr>
        <w:t>, disposing of confidentially</w:t>
      </w:r>
    </w:p>
    <w:p w14:paraId="22D3A3D3" w14:textId="6D76AADE" w:rsidR="00936F7C" w:rsidRPr="009E7F48" w:rsidRDefault="00936F7C"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Permanent Withdrawals </w:t>
      </w:r>
      <w:r w:rsidR="00264DC0" w:rsidRPr="009E7F48">
        <w:rPr>
          <w:rFonts w:ascii="Arial" w:hAnsi="Arial" w:cs="Arial"/>
          <w:b/>
          <w:bCs/>
          <w:color w:val="auto"/>
          <w:sz w:val="22"/>
          <w:szCs w:val="22"/>
        </w:rPr>
        <w:t>and Deaccessioning</w:t>
      </w:r>
    </w:p>
    <w:p w14:paraId="707BD20B" w14:textId="37B152D6" w:rsidR="00C007F8" w:rsidRPr="009E7F48" w:rsidRDefault="00396467" w:rsidP="00B77862">
      <w:pPr>
        <w:rPr>
          <w:rFonts w:ascii="Arial" w:hAnsi="Arial" w:cs="Arial"/>
        </w:rPr>
      </w:pPr>
      <w:r w:rsidRPr="009E7F48">
        <w:rPr>
          <w:rFonts w:ascii="Arial" w:hAnsi="Arial" w:cs="Arial"/>
        </w:rPr>
        <w:t>Depositors retain the right to withdraw their records from DHC. Any records that are permanently withdrawn from DHC have their entry in the archive management system updated to reflect this. Written confirmation of the records’ withdrawal is kept in the deposit file. Depositors are made aware at the time of deposit that DHC reserves the right to make a charge to cover part of the cost of any cataloguing and/or conservation work carried out on items within the collection should it be withdrawn.</w:t>
      </w:r>
    </w:p>
    <w:p w14:paraId="6C2887BC" w14:textId="281C2AD1" w:rsidR="00E5204A" w:rsidRPr="009E7F48" w:rsidRDefault="00005941" w:rsidP="00B77862">
      <w:pPr>
        <w:rPr>
          <w:rFonts w:ascii="Arial" w:hAnsi="Arial" w:cs="Arial"/>
        </w:rPr>
      </w:pPr>
      <w:r w:rsidRPr="009E7F48">
        <w:rPr>
          <w:rFonts w:ascii="Arial" w:hAnsi="Arial" w:cs="Arial"/>
        </w:rPr>
        <w:t>DHC records</w:t>
      </w:r>
      <w:r w:rsidR="00496A25" w:rsidRPr="009E7F48">
        <w:rPr>
          <w:rFonts w:ascii="Arial" w:hAnsi="Arial" w:cs="Arial"/>
        </w:rPr>
        <w:t xml:space="preserve"> on deposit all</w:t>
      </w:r>
      <w:r w:rsidRPr="009E7F48">
        <w:rPr>
          <w:rFonts w:ascii="Arial" w:hAnsi="Arial" w:cs="Arial"/>
        </w:rPr>
        <w:t xml:space="preserve"> permissions given by the depositor for records to be </w:t>
      </w:r>
      <w:r w:rsidR="00356D54" w:rsidRPr="009E7F48">
        <w:rPr>
          <w:rFonts w:ascii="Arial" w:hAnsi="Arial" w:cs="Arial"/>
        </w:rPr>
        <w:t xml:space="preserve">either </w:t>
      </w:r>
      <w:r w:rsidR="009E4D11" w:rsidRPr="009E7F48">
        <w:rPr>
          <w:rFonts w:ascii="Arial" w:hAnsi="Arial" w:cs="Arial"/>
        </w:rPr>
        <w:t xml:space="preserve">returned, </w:t>
      </w:r>
      <w:r w:rsidR="00F3352F" w:rsidRPr="009E7F48">
        <w:rPr>
          <w:rFonts w:ascii="Arial" w:hAnsi="Arial" w:cs="Arial"/>
        </w:rPr>
        <w:t>destroyed,</w:t>
      </w:r>
      <w:r w:rsidRPr="009E7F48">
        <w:rPr>
          <w:rFonts w:ascii="Arial" w:hAnsi="Arial" w:cs="Arial"/>
        </w:rPr>
        <w:t xml:space="preserve"> or transferred to another </w:t>
      </w:r>
      <w:r w:rsidR="00356D54" w:rsidRPr="009E7F48">
        <w:rPr>
          <w:rFonts w:ascii="Arial" w:hAnsi="Arial" w:cs="Arial"/>
        </w:rPr>
        <w:t xml:space="preserve">appropriate </w:t>
      </w:r>
      <w:r w:rsidRPr="009E7F48">
        <w:rPr>
          <w:rFonts w:ascii="Arial" w:hAnsi="Arial" w:cs="Arial"/>
        </w:rPr>
        <w:t xml:space="preserve">archive if the records fall outside our </w:t>
      </w:r>
      <w:r w:rsidR="003D2789" w:rsidRPr="009E7F48">
        <w:rPr>
          <w:rFonts w:ascii="Arial" w:hAnsi="Arial" w:cs="Arial"/>
        </w:rPr>
        <w:t xml:space="preserve">Acquisition Policy. </w:t>
      </w:r>
      <w:r w:rsidR="009E4D11" w:rsidRPr="009E7F48">
        <w:rPr>
          <w:rFonts w:ascii="Arial" w:hAnsi="Arial" w:cs="Arial"/>
        </w:rPr>
        <w:t xml:space="preserve">For </w:t>
      </w:r>
      <w:r w:rsidR="004D4CD3" w:rsidRPr="009E7F48">
        <w:rPr>
          <w:rFonts w:ascii="Arial" w:hAnsi="Arial" w:cs="Arial"/>
        </w:rPr>
        <w:t>deaccessioning a r</w:t>
      </w:r>
      <w:r w:rsidRPr="009E7F48">
        <w:rPr>
          <w:rFonts w:ascii="Arial" w:hAnsi="Arial" w:cs="Arial"/>
        </w:rPr>
        <w:t>ecord of any disposal is</w:t>
      </w:r>
      <w:r w:rsidR="004D4CD3" w:rsidRPr="009E7F48">
        <w:rPr>
          <w:rFonts w:ascii="Arial" w:hAnsi="Arial" w:cs="Arial"/>
        </w:rPr>
        <w:t xml:space="preserve"> permanently kept</w:t>
      </w:r>
      <w:r w:rsidRPr="009E7F48">
        <w:rPr>
          <w:rFonts w:ascii="Arial" w:hAnsi="Arial" w:cs="Arial"/>
        </w:rPr>
        <w:t xml:space="preserve"> in the deposit file</w:t>
      </w:r>
    </w:p>
    <w:p w14:paraId="4A13A11F" w14:textId="6E18FC7A" w:rsidR="009C667F" w:rsidRPr="009E7F48" w:rsidRDefault="009C667F"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Equalities and diversity </w:t>
      </w:r>
    </w:p>
    <w:p w14:paraId="1A8E45E5" w14:textId="743F1036" w:rsidR="007E70E5" w:rsidRPr="009E7F48" w:rsidRDefault="00C12AD8" w:rsidP="00B77862">
      <w:pPr>
        <w:rPr>
          <w:rFonts w:ascii="Arial" w:hAnsi="Arial" w:cs="Arial"/>
        </w:rPr>
      </w:pPr>
      <w:r w:rsidRPr="009E7F48">
        <w:rPr>
          <w:rFonts w:ascii="Arial" w:hAnsi="Arial" w:cs="Arial"/>
        </w:rPr>
        <w:t>DHC</w:t>
      </w:r>
      <w:r w:rsidR="009C667F" w:rsidRPr="009E7F48">
        <w:rPr>
          <w:rFonts w:ascii="Arial" w:hAnsi="Arial" w:cs="Arial"/>
        </w:rPr>
        <w:t xml:space="preserve"> </w:t>
      </w:r>
      <w:r w:rsidR="003278E4" w:rsidRPr="009E7F48">
        <w:rPr>
          <w:rFonts w:ascii="Arial" w:hAnsi="Arial" w:cs="Arial"/>
        </w:rPr>
        <w:t>and Dorset Council</w:t>
      </w:r>
      <w:r w:rsidR="009C667F" w:rsidRPr="009E7F48">
        <w:rPr>
          <w:rFonts w:ascii="Arial" w:hAnsi="Arial" w:cs="Arial"/>
        </w:rPr>
        <w:t xml:space="preserve"> </w:t>
      </w:r>
      <w:r w:rsidR="00551FAE" w:rsidRPr="009E7F48">
        <w:rPr>
          <w:rFonts w:ascii="Arial" w:hAnsi="Arial" w:cs="Arial"/>
        </w:rPr>
        <w:t>are</w:t>
      </w:r>
      <w:r w:rsidR="009C667F" w:rsidRPr="009E7F48">
        <w:rPr>
          <w:rFonts w:ascii="Arial" w:hAnsi="Arial" w:cs="Arial"/>
        </w:rPr>
        <w:t xml:space="preserve"> </w:t>
      </w:r>
      <w:r w:rsidR="00235117" w:rsidRPr="009E7F48">
        <w:rPr>
          <w:rFonts w:ascii="Arial" w:hAnsi="Arial" w:cs="Arial"/>
        </w:rPr>
        <w:t>committed</w:t>
      </w:r>
      <w:r w:rsidR="009C667F" w:rsidRPr="009E7F48">
        <w:rPr>
          <w:rFonts w:ascii="Arial" w:hAnsi="Arial" w:cs="Arial"/>
        </w:rPr>
        <w:t xml:space="preserve"> to the principles of equality and diversity in the workforce and in the service we provide to </w:t>
      </w:r>
      <w:r w:rsidR="008D0198" w:rsidRPr="009E7F48">
        <w:rPr>
          <w:rFonts w:ascii="Arial" w:hAnsi="Arial" w:cs="Arial"/>
        </w:rPr>
        <w:t xml:space="preserve">our </w:t>
      </w:r>
      <w:r w:rsidR="009C667F" w:rsidRPr="009E7F48">
        <w:rPr>
          <w:rFonts w:ascii="Arial" w:hAnsi="Arial" w:cs="Arial"/>
        </w:rPr>
        <w:t xml:space="preserve">customers. We recognise, respect and value difference and diversity. </w:t>
      </w:r>
    </w:p>
    <w:p w14:paraId="7ACC6608" w14:textId="66C5CCC4" w:rsidR="009C667F" w:rsidRPr="009E7F48" w:rsidRDefault="00F7336A" w:rsidP="00B77862">
      <w:pPr>
        <w:rPr>
          <w:rFonts w:ascii="Arial" w:hAnsi="Arial" w:cs="Arial"/>
        </w:rPr>
      </w:pPr>
      <w:r w:rsidRPr="009E7F48">
        <w:rPr>
          <w:rFonts w:ascii="Arial" w:hAnsi="Arial" w:cs="Arial"/>
        </w:rPr>
        <w:t xml:space="preserve">DHC </w:t>
      </w:r>
      <w:r w:rsidR="009C667F" w:rsidRPr="009E7F48">
        <w:rPr>
          <w:rFonts w:ascii="Arial" w:hAnsi="Arial" w:cs="Arial"/>
        </w:rPr>
        <w:t>recognise</w:t>
      </w:r>
      <w:r w:rsidRPr="009E7F48">
        <w:rPr>
          <w:rFonts w:ascii="Arial" w:hAnsi="Arial" w:cs="Arial"/>
        </w:rPr>
        <w:t>s</w:t>
      </w:r>
      <w:r w:rsidR="009C667F" w:rsidRPr="009E7F48">
        <w:rPr>
          <w:rFonts w:ascii="Arial" w:hAnsi="Arial" w:cs="Arial"/>
        </w:rPr>
        <w:t xml:space="preserve"> that </w:t>
      </w:r>
      <w:r w:rsidR="00965587" w:rsidRPr="009E7F48">
        <w:rPr>
          <w:rFonts w:ascii="Arial" w:hAnsi="Arial" w:cs="Arial"/>
        </w:rPr>
        <w:t xml:space="preserve">some of </w:t>
      </w:r>
      <w:r w:rsidRPr="009E7F48">
        <w:rPr>
          <w:rFonts w:ascii="Arial" w:hAnsi="Arial" w:cs="Arial"/>
        </w:rPr>
        <w:t>its</w:t>
      </w:r>
      <w:r w:rsidR="009C667F" w:rsidRPr="009E7F48">
        <w:rPr>
          <w:rFonts w:ascii="Arial" w:hAnsi="Arial" w:cs="Arial"/>
        </w:rPr>
        <w:t xml:space="preserve"> catalogue</w:t>
      </w:r>
      <w:r w:rsidR="0025493C" w:rsidRPr="009E7F48">
        <w:rPr>
          <w:rFonts w:ascii="Arial" w:hAnsi="Arial" w:cs="Arial"/>
        </w:rPr>
        <w:t>s may</w:t>
      </w:r>
      <w:r w:rsidR="009C667F" w:rsidRPr="009E7F48">
        <w:rPr>
          <w:rFonts w:ascii="Arial" w:hAnsi="Arial" w:cs="Arial"/>
        </w:rPr>
        <w:t xml:space="preserve"> contain some terms which are offensive, and some whose meaning has changed over time. Such</w:t>
      </w:r>
      <w:r w:rsidR="00551FAE" w:rsidRPr="009E7F48">
        <w:rPr>
          <w:rFonts w:ascii="Arial" w:hAnsi="Arial" w:cs="Arial"/>
        </w:rPr>
        <w:t xml:space="preserve"> anachronistic and/or pejorative</w:t>
      </w:r>
      <w:r w:rsidR="009C667F" w:rsidRPr="009E7F48">
        <w:rPr>
          <w:rFonts w:ascii="Arial" w:hAnsi="Arial" w:cs="Arial"/>
        </w:rPr>
        <w:t xml:space="preserve"> terms exist within some original records and have been retained </w:t>
      </w:r>
      <w:r w:rsidR="00053EF6" w:rsidRPr="009E7F48">
        <w:rPr>
          <w:rFonts w:ascii="Arial" w:hAnsi="Arial" w:cs="Arial"/>
        </w:rPr>
        <w:t>to</w:t>
      </w:r>
      <w:r w:rsidR="009C667F" w:rsidRPr="009E7F48">
        <w:rPr>
          <w:rFonts w:ascii="Arial" w:hAnsi="Arial" w:cs="Arial"/>
        </w:rPr>
        <w:t xml:space="preserve"> inform users of the nature and content of the sources concerned. They do not reflect the views of the Service</w:t>
      </w:r>
      <w:r w:rsidR="008872C1" w:rsidRPr="009E7F48">
        <w:rPr>
          <w:rFonts w:ascii="Arial" w:hAnsi="Arial" w:cs="Arial"/>
        </w:rPr>
        <w:t xml:space="preserve"> or its </w:t>
      </w:r>
      <w:r w:rsidR="00197715" w:rsidRPr="009E7F48">
        <w:rPr>
          <w:rFonts w:ascii="Arial" w:hAnsi="Arial" w:cs="Arial"/>
        </w:rPr>
        <w:t>parent councils</w:t>
      </w:r>
      <w:r w:rsidR="009C667F" w:rsidRPr="009E7F48">
        <w:rPr>
          <w:rFonts w:ascii="Arial" w:hAnsi="Arial" w:cs="Arial"/>
        </w:rPr>
        <w:t xml:space="preserve">. When creating new catalogue entries for items which include offensive </w:t>
      </w:r>
      <w:r w:rsidR="00321497" w:rsidRPr="009E7F48">
        <w:rPr>
          <w:rFonts w:ascii="Arial" w:hAnsi="Arial" w:cs="Arial"/>
        </w:rPr>
        <w:t>terms,</w:t>
      </w:r>
      <w:r w:rsidR="009C667F" w:rsidRPr="009E7F48">
        <w:rPr>
          <w:rFonts w:ascii="Arial" w:hAnsi="Arial" w:cs="Arial"/>
        </w:rPr>
        <w:t xml:space="preserve"> we try to include a modern explanation where possible. </w:t>
      </w:r>
    </w:p>
    <w:p w14:paraId="775EEECA" w14:textId="0FFBC481" w:rsidR="009C667F" w:rsidRPr="009E7F48" w:rsidRDefault="009C667F"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Roles and responsibilities </w:t>
      </w:r>
    </w:p>
    <w:p w14:paraId="76B6B65A" w14:textId="75410ED6" w:rsidR="007E70E5" w:rsidRPr="009E7F48" w:rsidRDefault="009C667F" w:rsidP="00B77862">
      <w:pPr>
        <w:rPr>
          <w:rFonts w:ascii="Arial" w:hAnsi="Arial" w:cs="Arial"/>
        </w:rPr>
      </w:pPr>
      <w:r w:rsidRPr="009E7F48">
        <w:rPr>
          <w:rFonts w:ascii="Arial" w:hAnsi="Arial" w:cs="Arial"/>
        </w:rPr>
        <w:t xml:space="preserve">Day-to-day collections management activities are </w:t>
      </w:r>
      <w:r w:rsidR="00853C03" w:rsidRPr="009E7F48">
        <w:rPr>
          <w:rFonts w:ascii="Arial" w:hAnsi="Arial" w:cs="Arial"/>
        </w:rPr>
        <w:t>conducted</w:t>
      </w:r>
      <w:r w:rsidRPr="009E7F48">
        <w:rPr>
          <w:rFonts w:ascii="Arial" w:hAnsi="Arial" w:cs="Arial"/>
        </w:rPr>
        <w:t xml:space="preserve"> by, or under the direction of, qualified archivists. </w:t>
      </w:r>
    </w:p>
    <w:p w14:paraId="5E6E8B79" w14:textId="2EE197A9" w:rsidR="009C667F" w:rsidRPr="009E7F48" w:rsidRDefault="009C667F" w:rsidP="00B77862">
      <w:pPr>
        <w:rPr>
          <w:rFonts w:ascii="Arial" w:hAnsi="Arial" w:cs="Arial"/>
        </w:rPr>
      </w:pPr>
      <w:r w:rsidRPr="009E7F48">
        <w:rPr>
          <w:rFonts w:ascii="Arial" w:hAnsi="Arial" w:cs="Arial"/>
        </w:rPr>
        <w:t xml:space="preserve">The </w:t>
      </w:r>
      <w:r w:rsidR="00F45B20" w:rsidRPr="009E7F48">
        <w:rPr>
          <w:rFonts w:ascii="Arial" w:hAnsi="Arial" w:cs="Arial"/>
        </w:rPr>
        <w:t>Archivist (Collections)</w:t>
      </w:r>
      <w:r w:rsidRPr="009E7F48">
        <w:rPr>
          <w:rFonts w:ascii="Arial" w:hAnsi="Arial" w:cs="Arial"/>
        </w:rPr>
        <w:t xml:space="preserve"> is responsible for policy revisions, and for ensuring the policy and related procedures are followed. </w:t>
      </w:r>
    </w:p>
    <w:p w14:paraId="08321217" w14:textId="59AF2E9F" w:rsidR="009C667F" w:rsidRPr="009E7F48" w:rsidRDefault="009C667F" w:rsidP="00B77862">
      <w:pPr>
        <w:pStyle w:val="Heading1"/>
        <w:numPr>
          <w:ilvl w:val="0"/>
          <w:numId w:val="11"/>
        </w:numPr>
        <w:rPr>
          <w:rFonts w:ascii="Arial" w:hAnsi="Arial" w:cs="Arial"/>
          <w:b/>
          <w:color w:val="auto"/>
          <w:sz w:val="22"/>
          <w:szCs w:val="22"/>
        </w:rPr>
      </w:pPr>
      <w:r w:rsidRPr="009E7F48">
        <w:rPr>
          <w:rFonts w:ascii="Arial" w:hAnsi="Arial" w:cs="Arial"/>
          <w:b/>
          <w:bCs/>
          <w:color w:val="auto"/>
          <w:sz w:val="22"/>
          <w:szCs w:val="22"/>
        </w:rPr>
        <w:t xml:space="preserve">References </w:t>
      </w:r>
    </w:p>
    <w:p w14:paraId="703B080B" w14:textId="215C3052" w:rsidR="001F7D7D" w:rsidRPr="009E7F48" w:rsidRDefault="001F7D7D" w:rsidP="00B77862">
      <w:pPr>
        <w:pStyle w:val="Heading2"/>
        <w:numPr>
          <w:ilvl w:val="1"/>
          <w:numId w:val="11"/>
        </w:numPr>
        <w:rPr>
          <w:rFonts w:ascii="Arial" w:hAnsi="Arial" w:cs="Arial"/>
          <w:b/>
          <w:bCs/>
          <w:color w:val="auto"/>
          <w:sz w:val="22"/>
          <w:szCs w:val="22"/>
        </w:rPr>
      </w:pPr>
      <w:r w:rsidRPr="009E7F48">
        <w:rPr>
          <w:rFonts w:ascii="Arial" w:hAnsi="Arial" w:cs="Arial"/>
          <w:b/>
          <w:bCs/>
          <w:color w:val="auto"/>
          <w:sz w:val="22"/>
          <w:szCs w:val="22"/>
        </w:rPr>
        <w:t xml:space="preserve">Relevant standards </w:t>
      </w:r>
    </w:p>
    <w:p w14:paraId="3E184FD7" w14:textId="77777777" w:rsidR="001F7D7D" w:rsidRPr="009E7F48" w:rsidRDefault="00CF376E" w:rsidP="001F7D7D">
      <w:pPr>
        <w:rPr>
          <w:rFonts w:ascii="Arial" w:hAnsi="Arial" w:cs="Arial"/>
        </w:rPr>
      </w:pPr>
      <w:hyperlink r:id="rId11" w:history="1">
        <w:r w:rsidR="001F7D7D" w:rsidRPr="009E7F48">
          <w:rPr>
            <w:rStyle w:val="Hyperlink"/>
            <w:rFonts w:ascii="Arial" w:hAnsi="Arial" w:cs="Arial"/>
          </w:rPr>
          <w:t>International Council on Archives, General International Standard Archival Description [ISAD (G)], 2nd edition, 1999</w:t>
        </w:r>
      </w:hyperlink>
      <w:r w:rsidR="001F7D7D" w:rsidRPr="009E7F48">
        <w:rPr>
          <w:rFonts w:ascii="Arial" w:hAnsi="Arial" w:cs="Arial"/>
        </w:rPr>
        <w:t xml:space="preserve"> </w:t>
      </w:r>
    </w:p>
    <w:p w14:paraId="45BBBA91" w14:textId="77777777" w:rsidR="001F7D7D" w:rsidRPr="009E7F48" w:rsidRDefault="00CF376E" w:rsidP="001F7D7D">
      <w:pPr>
        <w:rPr>
          <w:rFonts w:ascii="Arial" w:hAnsi="Arial" w:cs="Arial"/>
        </w:rPr>
      </w:pPr>
      <w:hyperlink r:id="rId12" w:history="1">
        <w:r w:rsidR="001F7D7D" w:rsidRPr="009E7F48">
          <w:rPr>
            <w:rStyle w:val="Hyperlink"/>
            <w:rFonts w:ascii="Arial" w:hAnsi="Arial" w:cs="Arial"/>
          </w:rPr>
          <w:t>International Council on Archives, International Standard Archival Authority Record for Corporate Bodies, Persons and Families (ISAAR (CPF), 2004)</w:t>
        </w:r>
      </w:hyperlink>
      <w:r w:rsidR="001F7D7D" w:rsidRPr="009E7F48">
        <w:rPr>
          <w:rFonts w:ascii="Arial" w:hAnsi="Arial" w:cs="Arial"/>
        </w:rPr>
        <w:t xml:space="preserve"> </w:t>
      </w:r>
    </w:p>
    <w:p w14:paraId="7EE4B528" w14:textId="275D5F28" w:rsidR="001F7D7D" w:rsidRPr="009E7F48" w:rsidRDefault="00CF376E" w:rsidP="00B77862">
      <w:pPr>
        <w:rPr>
          <w:rFonts w:ascii="Arial" w:hAnsi="Arial" w:cs="Arial"/>
        </w:rPr>
      </w:pPr>
      <w:hyperlink r:id="rId13" w:history="1">
        <w:r w:rsidR="001F7D7D" w:rsidRPr="009E7F48">
          <w:rPr>
            <w:rStyle w:val="Hyperlink"/>
            <w:rFonts w:ascii="Arial" w:hAnsi="Arial" w:cs="Arial"/>
          </w:rPr>
          <w:t>National Council on Archives, Rules for the Construction of Personal, Place and Corporate Names, 1997</w:t>
        </w:r>
      </w:hyperlink>
    </w:p>
    <w:p w14:paraId="7CF6450C" w14:textId="055C9639" w:rsidR="009B24ED" w:rsidRPr="009E7F48" w:rsidRDefault="009C667F" w:rsidP="00B77862">
      <w:pPr>
        <w:pStyle w:val="Heading2"/>
        <w:numPr>
          <w:ilvl w:val="1"/>
          <w:numId w:val="11"/>
        </w:numPr>
        <w:rPr>
          <w:rFonts w:ascii="Arial" w:hAnsi="Arial" w:cs="Arial"/>
          <w:b/>
          <w:bCs/>
          <w:color w:val="auto"/>
          <w:sz w:val="22"/>
          <w:szCs w:val="22"/>
        </w:rPr>
      </w:pPr>
      <w:r w:rsidRPr="009E7F48">
        <w:rPr>
          <w:rFonts w:ascii="Arial" w:hAnsi="Arial" w:cs="Arial"/>
          <w:b/>
          <w:bCs/>
          <w:color w:val="auto"/>
          <w:sz w:val="22"/>
          <w:szCs w:val="22"/>
        </w:rPr>
        <w:t xml:space="preserve">Other references </w:t>
      </w:r>
    </w:p>
    <w:p w14:paraId="487D0693" w14:textId="01E5850A" w:rsidR="007E70E5" w:rsidRPr="009E7F48" w:rsidRDefault="009C667F" w:rsidP="00B77862">
      <w:pPr>
        <w:rPr>
          <w:rFonts w:ascii="Arial" w:hAnsi="Arial" w:cs="Arial"/>
        </w:rPr>
      </w:pPr>
      <w:r w:rsidRPr="009E7F48">
        <w:rPr>
          <w:rFonts w:ascii="Arial" w:hAnsi="Arial" w:cs="Arial"/>
        </w:rPr>
        <w:t xml:space="preserve">This policy should be read </w:t>
      </w:r>
      <w:r w:rsidR="003247DE" w:rsidRPr="009E7F48">
        <w:rPr>
          <w:rFonts w:ascii="Arial" w:hAnsi="Arial" w:cs="Arial"/>
        </w:rPr>
        <w:t xml:space="preserve">in conjunction with </w:t>
      </w:r>
      <w:r w:rsidRPr="009E7F48">
        <w:rPr>
          <w:rFonts w:ascii="Arial" w:hAnsi="Arial" w:cs="Arial"/>
        </w:rPr>
        <w:t xml:space="preserve">our other policies, especially our </w:t>
      </w:r>
      <w:r w:rsidR="009A29D0" w:rsidRPr="009E7F48">
        <w:rPr>
          <w:rFonts w:ascii="Arial" w:hAnsi="Arial" w:cs="Arial"/>
        </w:rPr>
        <w:t>ac</w:t>
      </w:r>
      <w:r w:rsidR="00CC70B4" w:rsidRPr="009E7F48">
        <w:rPr>
          <w:rFonts w:ascii="Arial" w:hAnsi="Arial" w:cs="Arial"/>
        </w:rPr>
        <w:t>cess policy</w:t>
      </w:r>
      <w:r w:rsidRPr="009E7F48">
        <w:rPr>
          <w:rFonts w:ascii="Arial" w:hAnsi="Arial" w:cs="Arial"/>
        </w:rPr>
        <w:t>,</w:t>
      </w:r>
      <w:r w:rsidR="00CC70B4" w:rsidRPr="009E7F48">
        <w:rPr>
          <w:rFonts w:ascii="Arial" w:hAnsi="Arial" w:cs="Arial"/>
        </w:rPr>
        <w:t xml:space="preserve"> acquisition policy, and</w:t>
      </w:r>
      <w:r w:rsidRPr="009E7F48">
        <w:rPr>
          <w:rFonts w:ascii="Arial" w:hAnsi="Arial" w:cs="Arial"/>
        </w:rPr>
        <w:t xml:space="preserve"> collections development polic</w:t>
      </w:r>
      <w:r w:rsidR="00CC70B4" w:rsidRPr="009E7F48">
        <w:rPr>
          <w:rFonts w:ascii="Arial" w:hAnsi="Arial" w:cs="Arial"/>
        </w:rPr>
        <w:t>y</w:t>
      </w:r>
      <w:r w:rsidRPr="009E7F48">
        <w:rPr>
          <w:rFonts w:ascii="Arial" w:hAnsi="Arial" w:cs="Arial"/>
        </w:rPr>
        <w:t xml:space="preserve">, to be found at </w:t>
      </w:r>
      <w:hyperlink r:id="rId14" w:history="1">
        <w:r w:rsidR="009B24ED" w:rsidRPr="009E7F48">
          <w:rPr>
            <w:rStyle w:val="Hyperlink"/>
            <w:rFonts w:ascii="Arial" w:hAnsi="Arial" w:cs="Arial"/>
          </w:rPr>
          <w:t>https://www.dorsetcouncil.gov.uk/libraries-history-culture/dorset-history-centre/about-dorset-history-centre.aspx</w:t>
        </w:r>
      </w:hyperlink>
      <w:r w:rsidR="009B24ED" w:rsidRPr="009E7F48">
        <w:rPr>
          <w:rFonts w:ascii="Arial" w:hAnsi="Arial" w:cs="Arial"/>
        </w:rPr>
        <w:t xml:space="preserve"> </w:t>
      </w:r>
      <w:r w:rsidRPr="009E7F48">
        <w:rPr>
          <w:rFonts w:ascii="Arial" w:hAnsi="Arial" w:cs="Arial"/>
        </w:rPr>
        <w:t xml:space="preserve"> </w:t>
      </w:r>
    </w:p>
    <w:p w14:paraId="6DC0F0F2" w14:textId="28507618" w:rsidR="009C667F" w:rsidRPr="009E7F48" w:rsidRDefault="009C667F" w:rsidP="00B77862">
      <w:pPr>
        <w:rPr>
          <w:rFonts w:ascii="Arial" w:hAnsi="Arial" w:cs="Arial"/>
        </w:rPr>
      </w:pPr>
      <w:r w:rsidRPr="009E7F48">
        <w:rPr>
          <w:rFonts w:ascii="Arial" w:hAnsi="Arial" w:cs="Arial"/>
        </w:rPr>
        <w:t xml:space="preserve">Our Terms of </w:t>
      </w:r>
      <w:r w:rsidR="0003443C" w:rsidRPr="009E7F48">
        <w:rPr>
          <w:rFonts w:ascii="Arial" w:hAnsi="Arial" w:cs="Arial"/>
        </w:rPr>
        <w:t xml:space="preserve">Agreement for </w:t>
      </w:r>
      <w:r w:rsidR="00D53F3B" w:rsidRPr="009E7F48">
        <w:rPr>
          <w:rFonts w:ascii="Arial" w:hAnsi="Arial" w:cs="Arial"/>
        </w:rPr>
        <w:t>the d</w:t>
      </w:r>
      <w:r w:rsidRPr="009E7F48">
        <w:rPr>
          <w:rFonts w:ascii="Arial" w:hAnsi="Arial" w:cs="Arial"/>
        </w:rPr>
        <w:t>eposit</w:t>
      </w:r>
      <w:r w:rsidR="00D53F3B" w:rsidRPr="009E7F48">
        <w:rPr>
          <w:rFonts w:ascii="Arial" w:hAnsi="Arial" w:cs="Arial"/>
        </w:rPr>
        <w:t xml:space="preserve"> of archives</w:t>
      </w:r>
      <w:r w:rsidRPr="009E7F48">
        <w:rPr>
          <w:rFonts w:ascii="Arial" w:hAnsi="Arial" w:cs="Arial"/>
        </w:rPr>
        <w:t xml:space="preserve"> can also be found at </w:t>
      </w:r>
      <w:hyperlink r:id="rId15" w:history="1">
        <w:r w:rsidR="00D53F3B" w:rsidRPr="009E7F48">
          <w:rPr>
            <w:rStyle w:val="Hyperlink"/>
            <w:rFonts w:ascii="Arial" w:hAnsi="Arial" w:cs="Arial"/>
          </w:rPr>
          <w:t>https://www.dorsetcouncil.gov.uk/libraries-history-culture/dorset-history-centre/terms-of-agreement-deposit-of-archives-at-dorset-history-centre.aspx</w:t>
        </w:r>
      </w:hyperlink>
    </w:p>
    <w:p w14:paraId="772092A5" w14:textId="31CF4CE3" w:rsidR="009C667F" w:rsidRPr="009E7F48" w:rsidRDefault="009C667F" w:rsidP="00B77862">
      <w:pPr>
        <w:pStyle w:val="Heading1"/>
        <w:numPr>
          <w:ilvl w:val="0"/>
          <w:numId w:val="11"/>
        </w:numPr>
        <w:rPr>
          <w:rFonts w:ascii="Arial" w:hAnsi="Arial" w:cs="Arial"/>
          <w:b/>
          <w:bCs/>
          <w:color w:val="auto"/>
          <w:sz w:val="22"/>
          <w:szCs w:val="22"/>
        </w:rPr>
      </w:pPr>
      <w:r w:rsidRPr="009E7F48">
        <w:rPr>
          <w:rFonts w:ascii="Arial" w:hAnsi="Arial" w:cs="Arial"/>
          <w:b/>
          <w:bCs/>
          <w:color w:val="auto"/>
          <w:sz w:val="22"/>
          <w:szCs w:val="22"/>
        </w:rPr>
        <w:t xml:space="preserve">Review </w:t>
      </w:r>
      <w:r w:rsidR="0042176B" w:rsidRPr="009E7F48">
        <w:rPr>
          <w:rFonts w:ascii="Arial" w:hAnsi="Arial" w:cs="Arial"/>
          <w:b/>
          <w:bCs/>
          <w:color w:val="auto"/>
          <w:sz w:val="22"/>
          <w:szCs w:val="22"/>
        </w:rPr>
        <w:t>of the policy</w:t>
      </w:r>
      <w:r w:rsidRPr="009E7F48">
        <w:rPr>
          <w:rFonts w:ascii="Arial" w:hAnsi="Arial" w:cs="Arial"/>
          <w:b/>
          <w:bCs/>
          <w:color w:val="auto"/>
          <w:sz w:val="22"/>
          <w:szCs w:val="22"/>
        </w:rPr>
        <w:t xml:space="preserve"> </w:t>
      </w:r>
    </w:p>
    <w:p w14:paraId="071C5C4E" w14:textId="7B50B0F2" w:rsidR="00F00CC0" w:rsidRPr="009E7F48" w:rsidRDefault="009C667F" w:rsidP="00B77862">
      <w:pPr>
        <w:rPr>
          <w:rFonts w:ascii="Arial" w:hAnsi="Arial" w:cs="Arial"/>
        </w:rPr>
      </w:pPr>
      <w:r w:rsidRPr="009E7F48">
        <w:rPr>
          <w:rFonts w:ascii="Arial" w:hAnsi="Arial" w:cs="Arial"/>
        </w:rPr>
        <w:t xml:space="preserve">This policy </w:t>
      </w:r>
      <w:r w:rsidR="001A0102" w:rsidRPr="009E7F48">
        <w:rPr>
          <w:rFonts w:ascii="Arial" w:hAnsi="Arial" w:cs="Arial"/>
        </w:rPr>
        <w:t xml:space="preserve">will be reviewed in consultation with interested organisations, </w:t>
      </w:r>
      <w:r w:rsidR="00F3352F" w:rsidRPr="009E7F48">
        <w:rPr>
          <w:rFonts w:ascii="Arial" w:hAnsi="Arial" w:cs="Arial"/>
        </w:rPr>
        <w:t>stakeholders,</w:t>
      </w:r>
      <w:r w:rsidR="001A0102" w:rsidRPr="009E7F48">
        <w:rPr>
          <w:rFonts w:ascii="Arial" w:hAnsi="Arial" w:cs="Arial"/>
        </w:rPr>
        <w:t xml:space="preserve"> and individuals every 3 years</w:t>
      </w:r>
      <w:r w:rsidR="00FB41E9" w:rsidRPr="009E7F48">
        <w:rPr>
          <w:rFonts w:ascii="Arial" w:hAnsi="Arial" w:cs="Arial"/>
        </w:rPr>
        <w:t xml:space="preserve">. It </w:t>
      </w:r>
      <w:r w:rsidR="001A0102" w:rsidRPr="009E7F48">
        <w:rPr>
          <w:rFonts w:ascii="Arial" w:hAnsi="Arial" w:cs="Arial"/>
        </w:rPr>
        <w:t>will</w:t>
      </w:r>
      <w:r w:rsidR="00FB41E9" w:rsidRPr="009E7F48">
        <w:rPr>
          <w:rFonts w:ascii="Arial" w:hAnsi="Arial" w:cs="Arial"/>
        </w:rPr>
        <w:t xml:space="preserve"> next</w:t>
      </w:r>
      <w:r w:rsidR="001A0102" w:rsidRPr="009E7F48">
        <w:rPr>
          <w:rFonts w:ascii="Arial" w:hAnsi="Arial" w:cs="Arial"/>
        </w:rPr>
        <w:t xml:space="preserve"> be </w:t>
      </w:r>
      <w:r w:rsidR="00FB41E9" w:rsidRPr="009E7F48">
        <w:rPr>
          <w:rFonts w:ascii="Arial" w:hAnsi="Arial" w:cs="Arial"/>
        </w:rPr>
        <w:t xml:space="preserve">reviewed in </w:t>
      </w:r>
      <w:r w:rsidR="000A170C" w:rsidRPr="009E7F48">
        <w:rPr>
          <w:rFonts w:ascii="Arial" w:hAnsi="Arial" w:cs="Arial"/>
        </w:rPr>
        <w:t>September</w:t>
      </w:r>
      <w:r w:rsidR="001A0102" w:rsidRPr="009E7F48">
        <w:rPr>
          <w:rFonts w:ascii="Arial" w:hAnsi="Arial" w:cs="Arial"/>
        </w:rPr>
        <w:t xml:space="preserve"> </w:t>
      </w:r>
      <w:r w:rsidR="0070757C" w:rsidRPr="009E7F48">
        <w:rPr>
          <w:rFonts w:ascii="Arial" w:hAnsi="Arial" w:cs="Arial"/>
        </w:rPr>
        <w:t>202</w:t>
      </w:r>
      <w:r w:rsidR="000A170C" w:rsidRPr="009E7F48">
        <w:rPr>
          <w:rFonts w:ascii="Arial" w:hAnsi="Arial" w:cs="Arial"/>
        </w:rPr>
        <w:t>6</w:t>
      </w:r>
      <w:r w:rsidR="001A0102" w:rsidRPr="009E7F48">
        <w:rPr>
          <w:rFonts w:ascii="Arial" w:hAnsi="Arial" w:cs="Arial"/>
        </w:rPr>
        <w:t>.</w:t>
      </w:r>
    </w:p>
    <w:p w14:paraId="1F20D246" w14:textId="77777777" w:rsidR="00323877" w:rsidRPr="009E7F48" w:rsidRDefault="0066347E" w:rsidP="00323877">
      <w:pPr>
        <w:pStyle w:val="Heading1"/>
        <w:numPr>
          <w:ilvl w:val="0"/>
          <w:numId w:val="11"/>
        </w:numPr>
        <w:rPr>
          <w:rFonts w:ascii="Arial" w:hAnsi="Arial" w:cs="Arial"/>
          <w:b/>
          <w:bCs/>
          <w:color w:val="auto"/>
          <w:sz w:val="22"/>
          <w:szCs w:val="22"/>
        </w:rPr>
      </w:pPr>
      <w:r w:rsidRPr="0066347E">
        <w:rPr>
          <w:rFonts w:ascii="Arial" w:hAnsi="Arial" w:cs="Arial"/>
          <w:b/>
          <w:bCs/>
          <w:color w:val="auto"/>
          <w:sz w:val="22"/>
          <w:szCs w:val="22"/>
        </w:rPr>
        <w:t>Further information or comment</w:t>
      </w:r>
    </w:p>
    <w:p w14:paraId="09042575" w14:textId="2571F06A" w:rsidR="0066347E" w:rsidRPr="009E7F48" w:rsidRDefault="0066347E" w:rsidP="00323877">
      <w:pPr>
        <w:rPr>
          <w:rFonts w:ascii="Arial" w:hAnsi="Arial" w:cs="Arial"/>
        </w:rPr>
      </w:pPr>
      <w:r w:rsidRPr="009E7F48">
        <w:rPr>
          <w:rFonts w:ascii="Arial" w:hAnsi="Arial" w:cs="Arial"/>
        </w:rPr>
        <w:t>Copies of this policy are available in large print.</w:t>
      </w:r>
    </w:p>
    <w:p w14:paraId="2FDB325C" w14:textId="343F1FEE" w:rsidR="0066347E" w:rsidRPr="0066347E" w:rsidRDefault="0066347E" w:rsidP="00323877">
      <w:pPr>
        <w:rPr>
          <w:rFonts w:ascii="Arial" w:hAnsi="Arial" w:cs="Arial"/>
        </w:rPr>
      </w:pPr>
      <w:r w:rsidRPr="0066347E">
        <w:rPr>
          <w:rFonts w:ascii="Arial" w:hAnsi="Arial" w:cs="Arial"/>
        </w:rPr>
        <w:t xml:space="preserve">To comment on this policy or for further information about it, contact the </w:t>
      </w:r>
      <w:r w:rsidR="00CF376E">
        <w:rPr>
          <w:rFonts w:ascii="Arial" w:hAnsi="Arial" w:cs="Arial"/>
        </w:rPr>
        <w:t>Service Manager for Archives and Records</w:t>
      </w:r>
      <w:r w:rsidRPr="0066347E">
        <w:rPr>
          <w:rFonts w:ascii="Arial" w:hAnsi="Arial" w:cs="Arial"/>
        </w:rPr>
        <w:t xml:space="preserve"> at:</w:t>
      </w:r>
    </w:p>
    <w:p w14:paraId="187C88BF" w14:textId="77777777" w:rsidR="0066347E" w:rsidRPr="0066347E" w:rsidRDefault="0066347E" w:rsidP="0066347E">
      <w:pPr>
        <w:rPr>
          <w:rFonts w:ascii="Arial" w:hAnsi="Arial" w:cs="Arial"/>
        </w:rPr>
      </w:pPr>
      <w:r w:rsidRPr="0066347E">
        <w:rPr>
          <w:rFonts w:ascii="Arial" w:hAnsi="Arial" w:cs="Arial"/>
        </w:rPr>
        <w:t>Dorset History Centre, Bridport Road, Dorchester, Dorset DT1 1RP</w:t>
      </w:r>
    </w:p>
    <w:p w14:paraId="7C96B936" w14:textId="77777777" w:rsidR="0066347E" w:rsidRPr="0066347E" w:rsidRDefault="0066347E" w:rsidP="0066347E">
      <w:pPr>
        <w:rPr>
          <w:rFonts w:ascii="Arial" w:hAnsi="Arial" w:cs="Arial"/>
        </w:rPr>
      </w:pPr>
      <w:r w:rsidRPr="0066347E">
        <w:rPr>
          <w:rFonts w:ascii="Arial" w:hAnsi="Arial" w:cs="Arial"/>
        </w:rPr>
        <w:t xml:space="preserve">Tel: </w:t>
      </w:r>
      <w:r w:rsidRPr="0066347E">
        <w:rPr>
          <w:rFonts w:ascii="Arial" w:hAnsi="Arial" w:cs="Arial"/>
        </w:rPr>
        <w:tab/>
      </w:r>
      <w:r w:rsidRPr="0066347E">
        <w:rPr>
          <w:rFonts w:ascii="Arial" w:hAnsi="Arial" w:cs="Arial"/>
        </w:rPr>
        <w:tab/>
        <w:t>01305 250550</w:t>
      </w:r>
    </w:p>
    <w:p w14:paraId="3D4C44CD" w14:textId="77777777" w:rsidR="0066347E" w:rsidRPr="0066347E" w:rsidRDefault="0066347E" w:rsidP="0066347E">
      <w:pPr>
        <w:rPr>
          <w:rFonts w:ascii="Arial" w:hAnsi="Arial" w:cs="Arial"/>
        </w:rPr>
      </w:pPr>
      <w:r w:rsidRPr="0066347E">
        <w:rPr>
          <w:rFonts w:ascii="Arial" w:hAnsi="Arial" w:cs="Arial"/>
        </w:rPr>
        <w:t>E-mail:</w:t>
      </w:r>
      <w:r w:rsidRPr="0066347E">
        <w:rPr>
          <w:rFonts w:ascii="Arial" w:hAnsi="Arial" w:cs="Arial"/>
        </w:rPr>
        <w:tab/>
      </w:r>
      <w:hyperlink r:id="rId16" w:history="1"/>
      <w:r w:rsidRPr="0066347E">
        <w:rPr>
          <w:rFonts w:ascii="Arial" w:hAnsi="Arial" w:cs="Arial"/>
        </w:rPr>
        <w:tab/>
      </w:r>
      <w:hyperlink r:id="rId17" w:history="1">
        <w:r w:rsidRPr="0066347E">
          <w:rPr>
            <w:rStyle w:val="Hyperlink"/>
            <w:rFonts w:ascii="Arial" w:hAnsi="Arial" w:cs="Arial"/>
          </w:rPr>
          <w:t>archives@dorsetcouncil.gov.uk</w:t>
        </w:r>
      </w:hyperlink>
      <w:r w:rsidRPr="0066347E">
        <w:rPr>
          <w:rFonts w:ascii="Arial" w:hAnsi="Arial" w:cs="Arial"/>
        </w:rPr>
        <w:t xml:space="preserve"> </w:t>
      </w:r>
    </w:p>
    <w:p w14:paraId="31F853CD" w14:textId="77777777" w:rsidR="0066347E" w:rsidRPr="0066347E" w:rsidRDefault="0066347E" w:rsidP="0066347E">
      <w:pPr>
        <w:rPr>
          <w:rFonts w:ascii="Arial" w:hAnsi="Arial" w:cs="Arial"/>
        </w:rPr>
      </w:pPr>
      <w:r w:rsidRPr="0066347E">
        <w:rPr>
          <w:rFonts w:ascii="Arial" w:hAnsi="Arial" w:cs="Arial"/>
        </w:rPr>
        <w:t xml:space="preserve">Website: </w:t>
      </w:r>
      <w:r w:rsidRPr="0066347E">
        <w:rPr>
          <w:rFonts w:ascii="Arial" w:hAnsi="Arial" w:cs="Arial"/>
        </w:rPr>
        <w:tab/>
      </w:r>
      <w:hyperlink r:id="rId18" w:history="1">
        <w:r w:rsidRPr="0066347E">
          <w:rPr>
            <w:rStyle w:val="Hyperlink"/>
            <w:rFonts w:ascii="Arial" w:hAnsi="Arial" w:cs="Arial"/>
          </w:rPr>
          <w:t>www.dorsetcouncil.gov/dorsethistorycentre</w:t>
        </w:r>
      </w:hyperlink>
      <w:r w:rsidRPr="0066347E">
        <w:rPr>
          <w:rFonts w:ascii="Arial" w:hAnsi="Arial" w:cs="Arial"/>
        </w:rPr>
        <w:tab/>
      </w:r>
    </w:p>
    <w:p w14:paraId="1EB3A575" w14:textId="77777777" w:rsidR="0066347E" w:rsidRPr="0066347E" w:rsidRDefault="0066347E" w:rsidP="0066347E"/>
    <w:p w14:paraId="52163F55" w14:textId="77777777" w:rsidR="00A55139" w:rsidRDefault="00A55139" w:rsidP="00B77862"/>
    <w:sectPr w:rsidR="00A55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1D38"/>
    <w:multiLevelType w:val="hybridMultilevel"/>
    <w:tmpl w:val="3FD8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13D8F"/>
    <w:multiLevelType w:val="hybridMultilevel"/>
    <w:tmpl w:val="99223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271B98"/>
    <w:multiLevelType w:val="hybridMultilevel"/>
    <w:tmpl w:val="A3FA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E60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FC60F9"/>
    <w:multiLevelType w:val="hybridMultilevel"/>
    <w:tmpl w:val="FEF0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35BDD"/>
    <w:multiLevelType w:val="hybridMultilevel"/>
    <w:tmpl w:val="0D10A06E"/>
    <w:lvl w:ilvl="0" w:tplc="BFBC10E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D1804"/>
    <w:multiLevelType w:val="hybridMultilevel"/>
    <w:tmpl w:val="28E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247354"/>
    <w:multiLevelType w:val="multilevel"/>
    <w:tmpl w:val="79344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C90A19"/>
    <w:multiLevelType w:val="hybridMultilevel"/>
    <w:tmpl w:val="4AC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933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22A32B3"/>
    <w:multiLevelType w:val="hybridMultilevel"/>
    <w:tmpl w:val="58FC0CD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65F37AC8"/>
    <w:multiLevelType w:val="hybridMultilevel"/>
    <w:tmpl w:val="5672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724460"/>
    <w:multiLevelType w:val="multilevel"/>
    <w:tmpl w:val="D16A75E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774904E6"/>
    <w:multiLevelType w:val="hybridMultilevel"/>
    <w:tmpl w:val="47642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8122FB"/>
    <w:multiLevelType w:val="hybridMultilevel"/>
    <w:tmpl w:val="78921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25444524">
    <w:abstractNumId w:val="13"/>
  </w:num>
  <w:num w:numId="2" w16cid:durableId="176430211">
    <w:abstractNumId w:val="11"/>
  </w:num>
  <w:num w:numId="3" w16cid:durableId="747964370">
    <w:abstractNumId w:val="1"/>
  </w:num>
  <w:num w:numId="4" w16cid:durableId="1874073226">
    <w:abstractNumId w:val="4"/>
  </w:num>
  <w:num w:numId="5" w16cid:durableId="337658046">
    <w:abstractNumId w:val="14"/>
  </w:num>
  <w:num w:numId="6" w16cid:durableId="669868963">
    <w:abstractNumId w:val="10"/>
  </w:num>
  <w:num w:numId="7" w16cid:durableId="1663697498">
    <w:abstractNumId w:val="8"/>
  </w:num>
  <w:num w:numId="8" w16cid:durableId="1663851087">
    <w:abstractNumId w:val="2"/>
  </w:num>
  <w:num w:numId="9" w16cid:durableId="1883713427">
    <w:abstractNumId w:val="6"/>
  </w:num>
  <w:num w:numId="10" w16cid:durableId="1246955468">
    <w:abstractNumId w:val="0"/>
  </w:num>
  <w:num w:numId="11" w16cid:durableId="1133986955">
    <w:abstractNumId w:val="12"/>
  </w:num>
  <w:num w:numId="12" w16cid:durableId="224798469">
    <w:abstractNumId w:val="3"/>
  </w:num>
  <w:num w:numId="13" w16cid:durableId="1495801303">
    <w:abstractNumId w:val="5"/>
  </w:num>
  <w:num w:numId="14" w16cid:durableId="663819423">
    <w:abstractNumId w:val="7"/>
  </w:num>
  <w:num w:numId="15" w16cid:durableId="6901826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7F"/>
    <w:rsid w:val="00004434"/>
    <w:rsid w:val="00005941"/>
    <w:rsid w:val="00015384"/>
    <w:rsid w:val="00015728"/>
    <w:rsid w:val="00015AAC"/>
    <w:rsid w:val="00024654"/>
    <w:rsid w:val="00032C88"/>
    <w:rsid w:val="0003443C"/>
    <w:rsid w:val="00043697"/>
    <w:rsid w:val="000529CE"/>
    <w:rsid w:val="00053EF6"/>
    <w:rsid w:val="000548AC"/>
    <w:rsid w:val="00063A47"/>
    <w:rsid w:val="000672ED"/>
    <w:rsid w:val="00076C08"/>
    <w:rsid w:val="00087829"/>
    <w:rsid w:val="00087D94"/>
    <w:rsid w:val="000A1389"/>
    <w:rsid w:val="000A170C"/>
    <w:rsid w:val="000C109A"/>
    <w:rsid w:val="000C462D"/>
    <w:rsid w:val="000C7F1D"/>
    <w:rsid w:val="000D086F"/>
    <w:rsid w:val="000E0DD2"/>
    <w:rsid w:val="000E193A"/>
    <w:rsid w:val="000E2E4D"/>
    <w:rsid w:val="000E40B8"/>
    <w:rsid w:val="000E422E"/>
    <w:rsid w:val="000E75B7"/>
    <w:rsid w:val="000E79D9"/>
    <w:rsid w:val="000F3267"/>
    <w:rsid w:val="000F4E6F"/>
    <w:rsid w:val="000F511D"/>
    <w:rsid w:val="000F637C"/>
    <w:rsid w:val="000F65D4"/>
    <w:rsid w:val="000F75EE"/>
    <w:rsid w:val="00101E82"/>
    <w:rsid w:val="001022F3"/>
    <w:rsid w:val="00102DF6"/>
    <w:rsid w:val="00113617"/>
    <w:rsid w:val="00115EC2"/>
    <w:rsid w:val="00117443"/>
    <w:rsid w:val="00122EA1"/>
    <w:rsid w:val="0013030D"/>
    <w:rsid w:val="001318B1"/>
    <w:rsid w:val="0013243A"/>
    <w:rsid w:val="00133065"/>
    <w:rsid w:val="0013741A"/>
    <w:rsid w:val="00140ADB"/>
    <w:rsid w:val="00146CDF"/>
    <w:rsid w:val="001526E1"/>
    <w:rsid w:val="00166F64"/>
    <w:rsid w:val="00172949"/>
    <w:rsid w:val="001733DA"/>
    <w:rsid w:val="00186F1C"/>
    <w:rsid w:val="00197715"/>
    <w:rsid w:val="001A0102"/>
    <w:rsid w:val="001A1D77"/>
    <w:rsid w:val="001A4792"/>
    <w:rsid w:val="001A7E9D"/>
    <w:rsid w:val="001C2E86"/>
    <w:rsid w:val="001C3FB1"/>
    <w:rsid w:val="001D23AF"/>
    <w:rsid w:val="001E6662"/>
    <w:rsid w:val="001E793E"/>
    <w:rsid w:val="001F7D7D"/>
    <w:rsid w:val="00214F23"/>
    <w:rsid w:val="00231C65"/>
    <w:rsid w:val="0023253D"/>
    <w:rsid w:val="00233CB4"/>
    <w:rsid w:val="00235117"/>
    <w:rsid w:val="00241ABB"/>
    <w:rsid w:val="00243C59"/>
    <w:rsid w:val="00246350"/>
    <w:rsid w:val="0025493C"/>
    <w:rsid w:val="00254BB5"/>
    <w:rsid w:val="0025622F"/>
    <w:rsid w:val="00257C74"/>
    <w:rsid w:val="0026305E"/>
    <w:rsid w:val="0026411F"/>
    <w:rsid w:val="00264DC0"/>
    <w:rsid w:val="00273579"/>
    <w:rsid w:val="002745A2"/>
    <w:rsid w:val="00275235"/>
    <w:rsid w:val="0027572D"/>
    <w:rsid w:val="00275E0B"/>
    <w:rsid w:val="002810D0"/>
    <w:rsid w:val="00281502"/>
    <w:rsid w:val="00281609"/>
    <w:rsid w:val="00282810"/>
    <w:rsid w:val="002843F5"/>
    <w:rsid w:val="00290820"/>
    <w:rsid w:val="00292BD8"/>
    <w:rsid w:val="002965FC"/>
    <w:rsid w:val="002A6ED6"/>
    <w:rsid w:val="002B4B3C"/>
    <w:rsid w:val="002C4B4B"/>
    <w:rsid w:val="002D107F"/>
    <w:rsid w:val="002D357F"/>
    <w:rsid w:val="002D4C57"/>
    <w:rsid w:val="002E091C"/>
    <w:rsid w:val="002E0FA9"/>
    <w:rsid w:val="002E7D1E"/>
    <w:rsid w:val="002F23AF"/>
    <w:rsid w:val="002F2780"/>
    <w:rsid w:val="002F6AFB"/>
    <w:rsid w:val="00304AB5"/>
    <w:rsid w:val="00311F60"/>
    <w:rsid w:val="003133FD"/>
    <w:rsid w:val="00321497"/>
    <w:rsid w:val="003220A8"/>
    <w:rsid w:val="00323877"/>
    <w:rsid w:val="003247DE"/>
    <w:rsid w:val="003278E4"/>
    <w:rsid w:val="00334C98"/>
    <w:rsid w:val="0033571B"/>
    <w:rsid w:val="00336BED"/>
    <w:rsid w:val="0034491F"/>
    <w:rsid w:val="0034531A"/>
    <w:rsid w:val="0034616F"/>
    <w:rsid w:val="003502F6"/>
    <w:rsid w:val="00351F9F"/>
    <w:rsid w:val="00352E54"/>
    <w:rsid w:val="003561BE"/>
    <w:rsid w:val="00356D54"/>
    <w:rsid w:val="0036188F"/>
    <w:rsid w:val="003742CE"/>
    <w:rsid w:val="00380727"/>
    <w:rsid w:val="00384251"/>
    <w:rsid w:val="00391A8F"/>
    <w:rsid w:val="00391BB8"/>
    <w:rsid w:val="0039238B"/>
    <w:rsid w:val="003960E2"/>
    <w:rsid w:val="00396467"/>
    <w:rsid w:val="00397962"/>
    <w:rsid w:val="003A4FDA"/>
    <w:rsid w:val="003A541C"/>
    <w:rsid w:val="003A548A"/>
    <w:rsid w:val="003A566F"/>
    <w:rsid w:val="003A61D1"/>
    <w:rsid w:val="003C2DF2"/>
    <w:rsid w:val="003D1B6E"/>
    <w:rsid w:val="003D2789"/>
    <w:rsid w:val="003D2C96"/>
    <w:rsid w:val="003D33D1"/>
    <w:rsid w:val="003D6C87"/>
    <w:rsid w:val="003E51E1"/>
    <w:rsid w:val="003F7330"/>
    <w:rsid w:val="00402EB7"/>
    <w:rsid w:val="0041202E"/>
    <w:rsid w:val="00415FFE"/>
    <w:rsid w:val="00420DF2"/>
    <w:rsid w:val="0042176B"/>
    <w:rsid w:val="004225FE"/>
    <w:rsid w:val="00423ADE"/>
    <w:rsid w:val="00424742"/>
    <w:rsid w:val="00431916"/>
    <w:rsid w:val="00456C31"/>
    <w:rsid w:val="0047446C"/>
    <w:rsid w:val="00475471"/>
    <w:rsid w:val="00483AE2"/>
    <w:rsid w:val="00492221"/>
    <w:rsid w:val="004956ED"/>
    <w:rsid w:val="00496A25"/>
    <w:rsid w:val="004A34F7"/>
    <w:rsid w:val="004C0653"/>
    <w:rsid w:val="004C1597"/>
    <w:rsid w:val="004C3AE6"/>
    <w:rsid w:val="004C76A0"/>
    <w:rsid w:val="004C7AE3"/>
    <w:rsid w:val="004D08BD"/>
    <w:rsid w:val="004D35DA"/>
    <w:rsid w:val="004D48EE"/>
    <w:rsid w:val="004D4CD3"/>
    <w:rsid w:val="004E0380"/>
    <w:rsid w:val="004E172D"/>
    <w:rsid w:val="004E4AD5"/>
    <w:rsid w:val="004F4609"/>
    <w:rsid w:val="004F495A"/>
    <w:rsid w:val="0050560D"/>
    <w:rsid w:val="00505D54"/>
    <w:rsid w:val="005071E9"/>
    <w:rsid w:val="00510556"/>
    <w:rsid w:val="00515022"/>
    <w:rsid w:val="00517582"/>
    <w:rsid w:val="00520CD7"/>
    <w:rsid w:val="00521EC8"/>
    <w:rsid w:val="00522B7E"/>
    <w:rsid w:val="00525207"/>
    <w:rsid w:val="005302CF"/>
    <w:rsid w:val="00534875"/>
    <w:rsid w:val="005357E3"/>
    <w:rsid w:val="00540387"/>
    <w:rsid w:val="00551FAE"/>
    <w:rsid w:val="00552E50"/>
    <w:rsid w:val="005636E6"/>
    <w:rsid w:val="00564577"/>
    <w:rsid w:val="00565728"/>
    <w:rsid w:val="0057094F"/>
    <w:rsid w:val="005715C1"/>
    <w:rsid w:val="0057192C"/>
    <w:rsid w:val="00577E4D"/>
    <w:rsid w:val="005807FB"/>
    <w:rsid w:val="005853FF"/>
    <w:rsid w:val="0059013A"/>
    <w:rsid w:val="0059565C"/>
    <w:rsid w:val="005A0631"/>
    <w:rsid w:val="005A2203"/>
    <w:rsid w:val="005A3A93"/>
    <w:rsid w:val="005C0942"/>
    <w:rsid w:val="005D3198"/>
    <w:rsid w:val="005D52EA"/>
    <w:rsid w:val="005F028D"/>
    <w:rsid w:val="005F620D"/>
    <w:rsid w:val="00603E79"/>
    <w:rsid w:val="006045EA"/>
    <w:rsid w:val="00607F27"/>
    <w:rsid w:val="006174E4"/>
    <w:rsid w:val="006266FD"/>
    <w:rsid w:val="0062720E"/>
    <w:rsid w:val="00630841"/>
    <w:rsid w:val="00630A1A"/>
    <w:rsid w:val="00630C9D"/>
    <w:rsid w:val="00633E10"/>
    <w:rsid w:val="00640D49"/>
    <w:rsid w:val="0065756C"/>
    <w:rsid w:val="00660DF5"/>
    <w:rsid w:val="00661C11"/>
    <w:rsid w:val="006620D7"/>
    <w:rsid w:val="006628BB"/>
    <w:rsid w:val="0066347E"/>
    <w:rsid w:val="0066540D"/>
    <w:rsid w:val="0066695E"/>
    <w:rsid w:val="0067152F"/>
    <w:rsid w:val="006767B7"/>
    <w:rsid w:val="00681A0F"/>
    <w:rsid w:val="00683425"/>
    <w:rsid w:val="00687A51"/>
    <w:rsid w:val="00693C9D"/>
    <w:rsid w:val="00695F20"/>
    <w:rsid w:val="006A1C5D"/>
    <w:rsid w:val="006B3A22"/>
    <w:rsid w:val="006C16AA"/>
    <w:rsid w:val="006C5C87"/>
    <w:rsid w:val="006C5ED2"/>
    <w:rsid w:val="006D43D5"/>
    <w:rsid w:val="006D6D95"/>
    <w:rsid w:val="006E25BC"/>
    <w:rsid w:val="006E2CAC"/>
    <w:rsid w:val="006F3B17"/>
    <w:rsid w:val="006F5480"/>
    <w:rsid w:val="00700165"/>
    <w:rsid w:val="00707347"/>
    <w:rsid w:val="0070757C"/>
    <w:rsid w:val="007075F5"/>
    <w:rsid w:val="007105CF"/>
    <w:rsid w:val="00711448"/>
    <w:rsid w:val="00714269"/>
    <w:rsid w:val="00715958"/>
    <w:rsid w:val="0072516D"/>
    <w:rsid w:val="007269D1"/>
    <w:rsid w:val="00726F72"/>
    <w:rsid w:val="00734EFC"/>
    <w:rsid w:val="00740701"/>
    <w:rsid w:val="00744721"/>
    <w:rsid w:val="00746755"/>
    <w:rsid w:val="00746AA2"/>
    <w:rsid w:val="00752535"/>
    <w:rsid w:val="00764D5D"/>
    <w:rsid w:val="00766FDC"/>
    <w:rsid w:val="007719F0"/>
    <w:rsid w:val="00773CA5"/>
    <w:rsid w:val="00782D48"/>
    <w:rsid w:val="00783E49"/>
    <w:rsid w:val="0078797E"/>
    <w:rsid w:val="00796C57"/>
    <w:rsid w:val="007A1AB5"/>
    <w:rsid w:val="007A7912"/>
    <w:rsid w:val="007B123C"/>
    <w:rsid w:val="007B3DB9"/>
    <w:rsid w:val="007B437F"/>
    <w:rsid w:val="007C0269"/>
    <w:rsid w:val="007C2CE5"/>
    <w:rsid w:val="007C615F"/>
    <w:rsid w:val="007D701C"/>
    <w:rsid w:val="007E5C30"/>
    <w:rsid w:val="007E65F7"/>
    <w:rsid w:val="007E70E5"/>
    <w:rsid w:val="007F552D"/>
    <w:rsid w:val="007F58E4"/>
    <w:rsid w:val="007F7C4D"/>
    <w:rsid w:val="00804D29"/>
    <w:rsid w:val="00810C86"/>
    <w:rsid w:val="00812659"/>
    <w:rsid w:val="008178FD"/>
    <w:rsid w:val="008228C2"/>
    <w:rsid w:val="00826A98"/>
    <w:rsid w:val="008346AB"/>
    <w:rsid w:val="00834E6A"/>
    <w:rsid w:val="00837116"/>
    <w:rsid w:val="008444B1"/>
    <w:rsid w:val="00845FD7"/>
    <w:rsid w:val="00850525"/>
    <w:rsid w:val="00852E21"/>
    <w:rsid w:val="00853C03"/>
    <w:rsid w:val="0085423F"/>
    <w:rsid w:val="00861C90"/>
    <w:rsid w:val="00862778"/>
    <w:rsid w:val="00864B57"/>
    <w:rsid w:val="0087438E"/>
    <w:rsid w:val="008762F1"/>
    <w:rsid w:val="0088001C"/>
    <w:rsid w:val="00884F44"/>
    <w:rsid w:val="00885E49"/>
    <w:rsid w:val="008872C1"/>
    <w:rsid w:val="00887368"/>
    <w:rsid w:val="00895E29"/>
    <w:rsid w:val="008B5690"/>
    <w:rsid w:val="008C36DA"/>
    <w:rsid w:val="008C40BA"/>
    <w:rsid w:val="008C5FE6"/>
    <w:rsid w:val="008D0198"/>
    <w:rsid w:val="008E13D0"/>
    <w:rsid w:val="008E16F8"/>
    <w:rsid w:val="008E2377"/>
    <w:rsid w:val="008E79E9"/>
    <w:rsid w:val="008F0B80"/>
    <w:rsid w:val="008F39CA"/>
    <w:rsid w:val="00905389"/>
    <w:rsid w:val="00905483"/>
    <w:rsid w:val="00906C29"/>
    <w:rsid w:val="00907F58"/>
    <w:rsid w:val="00915787"/>
    <w:rsid w:val="00916D22"/>
    <w:rsid w:val="00922165"/>
    <w:rsid w:val="00936F7C"/>
    <w:rsid w:val="009532DD"/>
    <w:rsid w:val="00963A50"/>
    <w:rsid w:val="00964947"/>
    <w:rsid w:val="00965587"/>
    <w:rsid w:val="009724C3"/>
    <w:rsid w:val="009770CB"/>
    <w:rsid w:val="00991920"/>
    <w:rsid w:val="009A29D0"/>
    <w:rsid w:val="009A4526"/>
    <w:rsid w:val="009A462B"/>
    <w:rsid w:val="009A63E1"/>
    <w:rsid w:val="009B10E2"/>
    <w:rsid w:val="009B24ED"/>
    <w:rsid w:val="009B26E3"/>
    <w:rsid w:val="009B4EB1"/>
    <w:rsid w:val="009B609D"/>
    <w:rsid w:val="009B7664"/>
    <w:rsid w:val="009C2FF3"/>
    <w:rsid w:val="009C667F"/>
    <w:rsid w:val="009D1CC4"/>
    <w:rsid w:val="009D72DD"/>
    <w:rsid w:val="009E2033"/>
    <w:rsid w:val="009E4D11"/>
    <w:rsid w:val="009E4E70"/>
    <w:rsid w:val="009E7F48"/>
    <w:rsid w:val="009F127D"/>
    <w:rsid w:val="009F1A8A"/>
    <w:rsid w:val="009F23D6"/>
    <w:rsid w:val="009F64F5"/>
    <w:rsid w:val="009F6997"/>
    <w:rsid w:val="009F6EE2"/>
    <w:rsid w:val="009F7CD3"/>
    <w:rsid w:val="00A03944"/>
    <w:rsid w:val="00A21628"/>
    <w:rsid w:val="00A22533"/>
    <w:rsid w:val="00A23591"/>
    <w:rsid w:val="00A3199E"/>
    <w:rsid w:val="00A35452"/>
    <w:rsid w:val="00A55139"/>
    <w:rsid w:val="00A623C8"/>
    <w:rsid w:val="00A91931"/>
    <w:rsid w:val="00A9728D"/>
    <w:rsid w:val="00AA5BFD"/>
    <w:rsid w:val="00AA5C28"/>
    <w:rsid w:val="00AB7B47"/>
    <w:rsid w:val="00AB7F71"/>
    <w:rsid w:val="00AC42F2"/>
    <w:rsid w:val="00AD0263"/>
    <w:rsid w:val="00AE11CC"/>
    <w:rsid w:val="00AE2E21"/>
    <w:rsid w:val="00AE4B05"/>
    <w:rsid w:val="00AF48ED"/>
    <w:rsid w:val="00AF6537"/>
    <w:rsid w:val="00B04DDA"/>
    <w:rsid w:val="00B05C27"/>
    <w:rsid w:val="00B06BF7"/>
    <w:rsid w:val="00B112F4"/>
    <w:rsid w:val="00B12E0A"/>
    <w:rsid w:val="00B142CD"/>
    <w:rsid w:val="00B240B7"/>
    <w:rsid w:val="00B24ED6"/>
    <w:rsid w:val="00B2656D"/>
    <w:rsid w:val="00B40482"/>
    <w:rsid w:val="00B575EE"/>
    <w:rsid w:val="00B579D8"/>
    <w:rsid w:val="00B61465"/>
    <w:rsid w:val="00B653E9"/>
    <w:rsid w:val="00B66B7C"/>
    <w:rsid w:val="00B705B5"/>
    <w:rsid w:val="00B71ADF"/>
    <w:rsid w:val="00B7399E"/>
    <w:rsid w:val="00B77862"/>
    <w:rsid w:val="00B77C6C"/>
    <w:rsid w:val="00B81083"/>
    <w:rsid w:val="00B86B54"/>
    <w:rsid w:val="00B90A95"/>
    <w:rsid w:val="00B92457"/>
    <w:rsid w:val="00B96A13"/>
    <w:rsid w:val="00B97B1D"/>
    <w:rsid w:val="00BB0462"/>
    <w:rsid w:val="00BB107B"/>
    <w:rsid w:val="00BB1F30"/>
    <w:rsid w:val="00BB4B50"/>
    <w:rsid w:val="00BC06DF"/>
    <w:rsid w:val="00BC23AE"/>
    <w:rsid w:val="00BD5608"/>
    <w:rsid w:val="00BD5F8A"/>
    <w:rsid w:val="00BE426D"/>
    <w:rsid w:val="00BE6743"/>
    <w:rsid w:val="00BF076E"/>
    <w:rsid w:val="00C007F8"/>
    <w:rsid w:val="00C04970"/>
    <w:rsid w:val="00C12AD8"/>
    <w:rsid w:val="00C12B4E"/>
    <w:rsid w:val="00C20584"/>
    <w:rsid w:val="00C25818"/>
    <w:rsid w:val="00C32AFC"/>
    <w:rsid w:val="00C33658"/>
    <w:rsid w:val="00C33A26"/>
    <w:rsid w:val="00C36CAF"/>
    <w:rsid w:val="00C40F35"/>
    <w:rsid w:val="00C44602"/>
    <w:rsid w:val="00C50289"/>
    <w:rsid w:val="00C51DB2"/>
    <w:rsid w:val="00C61426"/>
    <w:rsid w:val="00C61B0E"/>
    <w:rsid w:val="00C62877"/>
    <w:rsid w:val="00C656CF"/>
    <w:rsid w:val="00C716D8"/>
    <w:rsid w:val="00C74F29"/>
    <w:rsid w:val="00C854B5"/>
    <w:rsid w:val="00C871DE"/>
    <w:rsid w:val="00CA03EF"/>
    <w:rsid w:val="00CA1A6A"/>
    <w:rsid w:val="00CA5812"/>
    <w:rsid w:val="00CA693E"/>
    <w:rsid w:val="00CB3F49"/>
    <w:rsid w:val="00CB515E"/>
    <w:rsid w:val="00CB7EA1"/>
    <w:rsid w:val="00CC0AE7"/>
    <w:rsid w:val="00CC3369"/>
    <w:rsid w:val="00CC6708"/>
    <w:rsid w:val="00CC70B4"/>
    <w:rsid w:val="00CD36FC"/>
    <w:rsid w:val="00CE0E9E"/>
    <w:rsid w:val="00CE5ECF"/>
    <w:rsid w:val="00CE6593"/>
    <w:rsid w:val="00CE7D5F"/>
    <w:rsid w:val="00CE7EAD"/>
    <w:rsid w:val="00CF0E84"/>
    <w:rsid w:val="00CF376E"/>
    <w:rsid w:val="00CF544C"/>
    <w:rsid w:val="00D04936"/>
    <w:rsid w:val="00D049A5"/>
    <w:rsid w:val="00D05CA8"/>
    <w:rsid w:val="00D069C6"/>
    <w:rsid w:val="00D22317"/>
    <w:rsid w:val="00D22530"/>
    <w:rsid w:val="00D266BF"/>
    <w:rsid w:val="00D33708"/>
    <w:rsid w:val="00D43B31"/>
    <w:rsid w:val="00D50A03"/>
    <w:rsid w:val="00D528C3"/>
    <w:rsid w:val="00D53F3B"/>
    <w:rsid w:val="00D54CEF"/>
    <w:rsid w:val="00D56AF9"/>
    <w:rsid w:val="00D60843"/>
    <w:rsid w:val="00D63BBC"/>
    <w:rsid w:val="00D64225"/>
    <w:rsid w:val="00D662FE"/>
    <w:rsid w:val="00D71764"/>
    <w:rsid w:val="00D75D36"/>
    <w:rsid w:val="00D7628B"/>
    <w:rsid w:val="00D806DD"/>
    <w:rsid w:val="00D81B27"/>
    <w:rsid w:val="00D91361"/>
    <w:rsid w:val="00D928DB"/>
    <w:rsid w:val="00D956C6"/>
    <w:rsid w:val="00DA53A8"/>
    <w:rsid w:val="00DC14CD"/>
    <w:rsid w:val="00DC49D3"/>
    <w:rsid w:val="00DD0F0E"/>
    <w:rsid w:val="00DD1F71"/>
    <w:rsid w:val="00DE15BA"/>
    <w:rsid w:val="00DE3FC7"/>
    <w:rsid w:val="00DE4416"/>
    <w:rsid w:val="00DF3AE1"/>
    <w:rsid w:val="00DF5329"/>
    <w:rsid w:val="00E10CB1"/>
    <w:rsid w:val="00E133C6"/>
    <w:rsid w:val="00E133FF"/>
    <w:rsid w:val="00E15F42"/>
    <w:rsid w:val="00E16A72"/>
    <w:rsid w:val="00E209D1"/>
    <w:rsid w:val="00E32C5E"/>
    <w:rsid w:val="00E41599"/>
    <w:rsid w:val="00E47DB4"/>
    <w:rsid w:val="00E508BF"/>
    <w:rsid w:val="00E51001"/>
    <w:rsid w:val="00E5204A"/>
    <w:rsid w:val="00E53E5A"/>
    <w:rsid w:val="00E55A18"/>
    <w:rsid w:val="00E60254"/>
    <w:rsid w:val="00E61B24"/>
    <w:rsid w:val="00E64A48"/>
    <w:rsid w:val="00E667CB"/>
    <w:rsid w:val="00E762AC"/>
    <w:rsid w:val="00E8150D"/>
    <w:rsid w:val="00E81C05"/>
    <w:rsid w:val="00E84CA2"/>
    <w:rsid w:val="00E864AF"/>
    <w:rsid w:val="00E90656"/>
    <w:rsid w:val="00E95494"/>
    <w:rsid w:val="00E95DD4"/>
    <w:rsid w:val="00E96B2D"/>
    <w:rsid w:val="00E97D0B"/>
    <w:rsid w:val="00EA3187"/>
    <w:rsid w:val="00EA6031"/>
    <w:rsid w:val="00EB087A"/>
    <w:rsid w:val="00EB356C"/>
    <w:rsid w:val="00EB633B"/>
    <w:rsid w:val="00EB7C45"/>
    <w:rsid w:val="00EC38D8"/>
    <w:rsid w:val="00ED03F8"/>
    <w:rsid w:val="00ED5B59"/>
    <w:rsid w:val="00ED678E"/>
    <w:rsid w:val="00ED76C1"/>
    <w:rsid w:val="00EE34CB"/>
    <w:rsid w:val="00EE35B4"/>
    <w:rsid w:val="00EE395C"/>
    <w:rsid w:val="00EE69C6"/>
    <w:rsid w:val="00EF090E"/>
    <w:rsid w:val="00EF3362"/>
    <w:rsid w:val="00EF3D83"/>
    <w:rsid w:val="00EF5EF5"/>
    <w:rsid w:val="00F00CC0"/>
    <w:rsid w:val="00F00FA5"/>
    <w:rsid w:val="00F018F2"/>
    <w:rsid w:val="00F01F50"/>
    <w:rsid w:val="00F06E3E"/>
    <w:rsid w:val="00F1438A"/>
    <w:rsid w:val="00F212F7"/>
    <w:rsid w:val="00F237E5"/>
    <w:rsid w:val="00F26D9F"/>
    <w:rsid w:val="00F3352F"/>
    <w:rsid w:val="00F35440"/>
    <w:rsid w:val="00F43951"/>
    <w:rsid w:val="00F45B20"/>
    <w:rsid w:val="00F50B98"/>
    <w:rsid w:val="00F52F2B"/>
    <w:rsid w:val="00F54579"/>
    <w:rsid w:val="00F55C06"/>
    <w:rsid w:val="00F56B98"/>
    <w:rsid w:val="00F574B9"/>
    <w:rsid w:val="00F610B9"/>
    <w:rsid w:val="00F612A4"/>
    <w:rsid w:val="00F63254"/>
    <w:rsid w:val="00F65C19"/>
    <w:rsid w:val="00F66276"/>
    <w:rsid w:val="00F7336A"/>
    <w:rsid w:val="00F77D38"/>
    <w:rsid w:val="00F8108E"/>
    <w:rsid w:val="00F848D2"/>
    <w:rsid w:val="00F952D8"/>
    <w:rsid w:val="00F97F6B"/>
    <w:rsid w:val="00FA3D7C"/>
    <w:rsid w:val="00FB0DE8"/>
    <w:rsid w:val="00FB0F1E"/>
    <w:rsid w:val="00FB1F0F"/>
    <w:rsid w:val="00FB41E9"/>
    <w:rsid w:val="00FB4618"/>
    <w:rsid w:val="00FC22C8"/>
    <w:rsid w:val="00FC26A1"/>
    <w:rsid w:val="00FC3CF5"/>
    <w:rsid w:val="00FC63BE"/>
    <w:rsid w:val="00FD3B6C"/>
    <w:rsid w:val="00FD5170"/>
    <w:rsid w:val="00FE0583"/>
    <w:rsid w:val="00FE6104"/>
    <w:rsid w:val="00FF3891"/>
    <w:rsid w:val="00FF6612"/>
    <w:rsid w:val="00FF7A5E"/>
    <w:rsid w:val="03A25590"/>
    <w:rsid w:val="0B5CB2B3"/>
    <w:rsid w:val="0C2A75AE"/>
    <w:rsid w:val="1090A192"/>
    <w:rsid w:val="1151BAB7"/>
    <w:rsid w:val="13F78110"/>
    <w:rsid w:val="18781A6C"/>
    <w:rsid w:val="1BAFBB2E"/>
    <w:rsid w:val="1EE75BF0"/>
    <w:rsid w:val="1FF82851"/>
    <w:rsid w:val="3098DD9D"/>
    <w:rsid w:val="330FBB12"/>
    <w:rsid w:val="36475BD4"/>
    <w:rsid w:val="366E3F56"/>
    <w:rsid w:val="5750CA06"/>
    <w:rsid w:val="676C4F4E"/>
    <w:rsid w:val="71F3F8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42E2"/>
  <w15:chartTrackingRefBased/>
  <w15:docId w15:val="{C1A02C2A-D4A1-4A1D-BFC8-480DEBDE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7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7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7F"/>
    <w:pPr>
      <w:ind w:left="720"/>
      <w:contextualSpacing/>
    </w:pPr>
  </w:style>
  <w:style w:type="character" w:styleId="Hyperlink">
    <w:name w:val="Hyperlink"/>
    <w:basedOn w:val="DefaultParagraphFont"/>
    <w:uiPriority w:val="99"/>
    <w:unhideWhenUsed/>
    <w:rsid w:val="009B24ED"/>
    <w:rPr>
      <w:color w:val="0563C1" w:themeColor="hyperlink"/>
      <w:u w:val="single"/>
    </w:rPr>
  </w:style>
  <w:style w:type="character" w:styleId="UnresolvedMention">
    <w:name w:val="Unresolved Mention"/>
    <w:basedOn w:val="DefaultParagraphFont"/>
    <w:uiPriority w:val="99"/>
    <w:unhideWhenUsed/>
    <w:rsid w:val="009B24ED"/>
    <w:rPr>
      <w:color w:val="605E5C"/>
      <w:shd w:val="clear" w:color="auto" w:fill="E1DFDD"/>
    </w:rPr>
  </w:style>
  <w:style w:type="character" w:customStyle="1" w:styleId="Heading1Char">
    <w:name w:val="Heading 1 Char"/>
    <w:basedOn w:val="DefaultParagraphFont"/>
    <w:link w:val="Heading1"/>
    <w:uiPriority w:val="9"/>
    <w:rsid w:val="007E7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70E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66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FE"/>
    <w:rPr>
      <w:rFonts w:ascii="Segoe UI" w:hAnsi="Segoe UI" w:cs="Segoe UI"/>
      <w:sz w:val="18"/>
      <w:szCs w:val="18"/>
    </w:rPr>
  </w:style>
  <w:style w:type="character" w:styleId="CommentReference">
    <w:name w:val="annotation reference"/>
    <w:basedOn w:val="DefaultParagraphFont"/>
    <w:uiPriority w:val="99"/>
    <w:semiHidden/>
    <w:unhideWhenUsed/>
    <w:rsid w:val="00D662FE"/>
    <w:rPr>
      <w:sz w:val="16"/>
      <w:szCs w:val="16"/>
    </w:rPr>
  </w:style>
  <w:style w:type="paragraph" w:styleId="CommentText">
    <w:name w:val="annotation text"/>
    <w:basedOn w:val="Normal"/>
    <w:link w:val="CommentTextChar"/>
    <w:uiPriority w:val="99"/>
    <w:semiHidden/>
    <w:unhideWhenUsed/>
    <w:rsid w:val="00D662FE"/>
    <w:pPr>
      <w:spacing w:line="240" w:lineRule="auto"/>
    </w:pPr>
    <w:rPr>
      <w:sz w:val="20"/>
      <w:szCs w:val="20"/>
    </w:rPr>
  </w:style>
  <w:style w:type="character" w:customStyle="1" w:styleId="CommentTextChar">
    <w:name w:val="Comment Text Char"/>
    <w:basedOn w:val="DefaultParagraphFont"/>
    <w:link w:val="CommentText"/>
    <w:uiPriority w:val="99"/>
    <w:semiHidden/>
    <w:rsid w:val="00D662FE"/>
    <w:rPr>
      <w:sz w:val="20"/>
      <w:szCs w:val="20"/>
    </w:rPr>
  </w:style>
  <w:style w:type="paragraph" w:styleId="CommentSubject">
    <w:name w:val="annotation subject"/>
    <w:basedOn w:val="CommentText"/>
    <w:next w:val="CommentText"/>
    <w:link w:val="CommentSubjectChar"/>
    <w:uiPriority w:val="99"/>
    <w:semiHidden/>
    <w:unhideWhenUsed/>
    <w:rsid w:val="00D662FE"/>
    <w:rPr>
      <w:b/>
      <w:bCs/>
    </w:rPr>
  </w:style>
  <w:style w:type="character" w:customStyle="1" w:styleId="CommentSubjectChar">
    <w:name w:val="Comment Subject Char"/>
    <w:basedOn w:val="CommentTextChar"/>
    <w:link w:val="CommentSubject"/>
    <w:uiPriority w:val="99"/>
    <w:semiHidden/>
    <w:rsid w:val="00D662FE"/>
    <w:rPr>
      <w:b/>
      <w:bCs/>
      <w:sz w:val="20"/>
      <w:szCs w:val="20"/>
    </w:rPr>
  </w:style>
  <w:style w:type="character" w:styleId="Mention">
    <w:name w:val="Mention"/>
    <w:basedOn w:val="DefaultParagraphFont"/>
    <w:uiPriority w:val="99"/>
    <w:unhideWhenUsed/>
    <w:rsid w:val="002E0FA9"/>
    <w:rPr>
      <w:color w:val="2B579A"/>
      <w:shd w:val="clear" w:color="auto" w:fill="E1DFDD"/>
    </w:rPr>
  </w:style>
  <w:style w:type="character" w:styleId="FollowedHyperlink">
    <w:name w:val="FollowedHyperlink"/>
    <w:basedOn w:val="DefaultParagraphFont"/>
    <w:uiPriority w:val="99"/>
    <w:semiHidden/>
    <w:unhideWhenUsed/>
    <w:rsid w:val="00DC4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076639">
      <w:bodyDiv w:val="1"/>
      <w:marLeft w:val="0"/>
      <w:marRight w:val="0"/>
      <w:marTop w:val="0"/>
      <w:marBottom w:val="0"/>
      <w:divBdr>
        <w:top w:val="none" w:sz="0" w:space="0" w:color="auto"/>
        <w:left w:val="none" w:sz="0" w:space="0" w:color="auto"/>
        <w:bottom w:val="none" w:sz="0" w:space="0" w:color="auto"/>
        <w:right w:val="none" w:sz="0" w:space="0" w:color="auto"/>
      </w:divBdr>
      <w:divsChild>
        <w:div w:id="800264549">
          <w:marLeft w:val="0"/>
          <w:marRight w:val="0"/>
          <w:marTop w:val="0"/>
          <w:marBottom w:val="0"/>
          <w:divBdr>
            <w:top w:val="none" w:sz="0" w:space="0" w:color="auto"/>
            <w:left w:val="none" w:sz="0" w:space="0" w:color="auto"/>
            <w:bottom w:val="none" w:sz="0" w:space="0" w:color="auto"/>
            <w:right w:val="none" w:sz="0" w:space="0" w:color="auto"/>
          </w:divBdr>
        </w:div>
        <w:div w:id="1278948599">
          <w:marLeft w:val="0"/>
          <w:marRight w:val="0"/>
          <w:marTop w:val="0"/>
          <w:marBottom w:val="0"/>
          <w:divBdr>
            <w:top w:val="none" w:sz="0" w:space="0" w:color="auto"/>
            <w:left w:val="none" w:sz="0" w:space="0" w:color="auto"/>
            <w:bottom w:val="none" w:sz="0" w:space="0" w:color="auto"/>
            <w:right w:val="none" w:sz="0" w:space="0" w:color="auto"/>
          </w:divBdr>
        </w:div>
        <w:div w:id="1344043756">
          <w:marLeft w:val="0"/>
          <w:marRight w:val="0"/>
          <w:marTop w:val="0"/>
          <w:marBottom w:val="0"/>
          <w:divBdr>
            <w:top w:val="none" w:sz="0" w:space="0" w:color="auto"/>
            <w:left w:val="none" w:sz="0" w:space="0" w:color="auto"/>
            <w:bottom w:val="none" w:sz="0" w:space="0" w:color="auto"/>
            <w:right w:val="none" w:sz="0" w:space="0" w:color="auto"/>
          </w:divBdr>
        </w:div>
        <w:div w:id="1351907788">
          <w:marLeft w:val="0"/>
          <w:marRight w:val="0"/>
          <w:marTop w:val="0"/>
          <w:marBottom w:val="0"/>
          <w:divBdr>
            <w:top w:val="none" w:sz="0" w:space="0" w:color="auto"/>
            <w:left w:val="none" w:sz="0" w:space="0" w:color="auto"/>
            <w:bottom w:val="none" w:sz="0" w:space="0" w:color="auto"/>
            <w:right w:val="none" w:sz="0" w:space="0" w:color="auto"/>
          </w:divBdr>
        </w:div>
        <w:div w:id="166142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chives.org.uk/images/documents/namingrules.pdf" TargetMode="External"/><Relationship Id="rId18" Type="http://schemas.openxmlformats.org/officeDocument/2006/relationships/hyperlink" Target="http://www.dorsetcouncil.gov/dorsethistorycentr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a.org/sites/default/files/CBPS_Guidelines_ISAAR_Second-edition_EN.pdf" TargetMode="External"/><Relationship Id="rId17" Type="http://schemas.openxmlformats.org/officeDocument/2006/relationships/hyperlink" Target="mailto:archives@dorsetcouncil.gov.uk" TargetMode="External"/><Relationship Id="rId2" Type="http://schemas.openxmlformats.org/officeDocument/2006/relationships/customXml" Target="../customXml/item2.xml"/><Relationship Id="rId16" Type="http://schemas.openxmlformats.org/officeDocument/2006/relationships/hyperlink" Target="mailto:archives@dorset-cc.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a.org/sites/default/files/CBPS_2000_Guidelines_ISAD%28G%29_Second-edition_EN.pdf" TargetMode="External"/><Relationship Id="rId5" Type="http://schemas.openxmlformats.org/officeDocument/2006/relationships/styles" Target="styles.xml"/><Relationship Id="rId15" Type="http://schemas.openxmlformats.org/officeDocument/2006/relationships/hyperlink" Target="https://www.dorsetcouncil.gov.uk/libraries-history-culture/dorset-history-centre/terms-of-agreement-deposit-of-archives-at-dorset-history-centre.aspx" TargetMode="External"/><Relationship Id="rId10" Type="http://schemas.openxmlformats.org/officeDocument/2006/relationships/hyperlink" Target="https://archive-catalogue.dorsetcouncil.gov.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tionalarchives.gov.uk/accessions/" TargetMode="External"/><Relationship Id="rId14" Type="http://schemas.openxmlformats.org/officeDocument/2006/relationships/hyperlink" Target="https://www.dorsetcouncil.gov.uk/libraries-history-culture/dorset-history-centre/about-dorset-history-cent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45b9010-ff25-40d3-96e6-78210a75817f">
      <UserInfo>
        <DisplayName>Dorset History Centre Members</DisplayName>
        <AccountId>7</AccountId>
        <AccountType/>
      </UserInfo>
    </SharedWithUsers>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Props1.xml><?xml version="1.0" encoding="utf-8"?>
<ds:datastoreItem xmlns:ds="http://schemas.openxmlformats.org/officeDocument/2006/customXml" ds:itemID="{DBF4DF81-DFF9-4F44-8527-C53BB559DF34}">
  <ds:schemaRefs>
    <ds:schemaRef ds:uri="http://schemas.microsoft.com/sharepoint/v3/contenttype/forms"/>
  </ds:schemaRefs>
</ds:datastoreItem>
</file>

<file path=customXml/itemProps2.xml><?xml version="1.0" encoding="utf-8"?>
<ds:datastoreItem xmlns:ds="http://schemas.openxmlformats.org/officeDocument/2006/customXml" ds:itemID="{949B8DFD-B154-4FC2-BD92-04525F771B9D}"/>
</file>

<file path=customXml/itemProps3.xml><?xml version="1.0" encoding="utf-8"?>
<ds:datastoreItem xmlns:ds="http://schemas.openxmlformats.org/officeDocument/2006/customXml" ds:itemID="{07FD9C02-3B9C-4929-8742-FA218A9B4A74}">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845b9010-ff25-40d3-96e6-78210a75817f"/>
    <ds:schemaRef ds:uri="http://schemas.microsoft.com/office/infopath/2007/PartnerControls"/>
    <ds:schemaRef ds:uri="http://schemas.openxmlformats.org/package/2006/metadata/core-properties"/>
    <ds:schemaRef ds:uri="58d0ee06-a79e-4676-9d03-0afdac67721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6</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Links>
    <vt:vector size="42" baseType="variant">
      <vt:variant>
        <vt:i4>6160394</vt:i4>
      </vt:variant>
      <vt:variant>
        <vt:i4>18</vt:i4>
      </vt:variant>
      <vt:variant>
        <vt:i4>0</vt:i4>
      </vt:variant>
      <vt:variant>
        <vt:i4>5</vt:i4>
      </vt:variant>
      <vt:variant>
        <vt:lpwstr>https://www.dorsetcouncil.gov.uk/libraries-history-culture/dorset-history-centre/terms-of-agreement-deposit-of-archives-at-dorset-history-centre.aspx</vt:lpwstr>
      </vt:variant>
      <vt:variant>
        <vt:lpwstr/>
      </vt:variant>
      <vt:variant>
        <vt:i4>4194326</vt:i4>
      </vt:variant>
      <vt:variant>
        <vt:i4>15</vt:i4>
      </vt:variant>
      <vt:variant>
        <vt:i4>0</vt:i4>
      </vt:variant>
      <vt:variant>
        <vt:i4>5</vt:i4>
      </vt:variant>
      <vt:variant>
        <vt:lpwstr>https://www.dorsetcouncil.gov.uk/libraries-history-culture/dorset-history-centre/about-dorset-history-centre.aspx</vt:lpwstr>
      </vt:variant>
      <vt:variant>
        <vt:lpwstr/>
      </vt:variant>
      <vt:variant>
        <vt:i4>1900548</vt:i4>
      </vt:variant>
      <vt:variant>
        <vt:i4>12</vt:i4>
      </vt:variant>
      <vt:variant>
        <vt:i4>0</vt:i4>
      </vt:variant>
      <vt:variant>
        <vt:i4>5</vt:i4>
      </vt:variant>
      <vt:variant>
        <vt:lpwstr>https://www.archives.org.uk/images/documents/namingrules.pdf</vt:lpwstr>
      </vt:variant>
      <vt:variant>
        <vt:lpwstr/>
      </vt:variant>
      <vt:variant>
        <vt:i4>3211381</vt:i4>
      </vt:variant>
      <vt:variant>
        <vt:i4>9</vt:i4>
      </vt:variant>
      <vt:variant>
        <vt:i4>0</vt:i4>
      </vt:variant>
      <vt:variant>
        <vt:i4>5</vt:i4>
      </vt:variant>
      <vt:variant>
        <vt:lpwstr>https://www.ica.org/sites/default/files/CBPS_Guidelines_ISAAR_Second-edition_EN.pdf</vt:lpwstr>
      </vt:variant>
      <vt:variant>
        <vt:lpwstr/>
      </vt:variant>
      <vt:variant>
        <vt:i4>3211359</vt:i4>
      </vt:variant>
      <vt:variant>
        <vt:i4>6</vt:i4>
      </vt:variant>
      <vt:variant>
        <vt:i4>0</vt:i4>
      </vt:variant>
      <vt:variant>
        <vt:i4>5</vt:i4>
      </vt:variant>
      <vt:variant>
        <vt:lpwstr>https://www.ica.org/sites/default/files/CBPS_2000_Guidelines_ISAD%28G%29_Second-edition_EN.pdf</vt:lpwstr>
      </vt:variant>
      <vt:variant>
        <vt:lpwstr/>
      </vt:variant>
      <vt:variant>
        <vt:i4>6291513</vt:i4>
      </vt:variant>
      <vt:variant>
        <vt:i4>3</vt:i4>
      </vt:variant>
      <vt:variant>
        <vt:i4>0</vt:i4>
      </vt:variant>
      <vt:variant>
        <vt:i4>5</vt:i4>
      </vt:variant>
      <vt:variant>
        <vt:lpwstr>https://archive-catalogue.dorsetcouncil.gov.uk/</vt:lpwstr>
      </vt:variant>
      <vt:variant>
        <vt:lpwstr/>
      </vt:variant>
      <vt:variant>
        <vt:i4>8323112</vt:i4>
      </vt:variant>
      <vt:variant>
        <vt:i4>0</vt:i4>
      </vt:variant>
      <vt:variant>
        <vt:i4>0</vt:i4>
      </vt:variant>
      <vt:variant>
        <vt:i4>5</vt:i4>
      </vt:variant>
      <vt:variant>
        <vt:lpwstr>https://www.nationalarchives.gov.uk/accessions/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Simons</dc:creator>
  <cp:keywords/>
  <dc:description/>
  <cp:lastModifiedBy>Sam Johnston</cp:lastModifiedBy>
  <cp:revision>293</cp:revision>
  <dcterms:created xsi:type="dcterms:W3CDTF">2021-04-28T13:27:00Z</dcterms:created>
  <dcterms:modified xsi:type="dcterms:W3CDTF">2023-10-19T10:18:00Z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0x0101006211EE50921FBD4AA7569BEBF4CA6EB2</vt:lpwstr>
  </property>
</Properties>
</file>