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B7" w:rsidRPr="00FD7BB7" w:rsidRDefault="00FD7BB7" w:rsidP="00FD7BB7">
      <w:pPr>
        <w:pStyle w:val="Heading3"/>
      </w:pPr>
      <w:r w:rsidRPr="00FD7BB7">
        <w:t>Assessing the risks</w:t>
      </w:r>
    </w:p>
    <w:p w:rsidR="00FD7BB7" w:rsidRDefault="00FD7BB7">
      <w:pPr>
        <w:ind w:left="-5"/>
        <w:rPr>
          <w:rFonts w:asciiTheme="minorHAnsi" w:hAnsiTheme="minorHAnsi" w:cstheme="minorHAnsi"/>
          <w:b/>
          <w:sz w:val="24"/>
          <w:szCs w:val="24"/>
        </w:rPr>
      </w:pPr>
    </w:p>
    <w:p w:rsidR="00E17C82" w:rsidRPr="002A53A4" w:rsidRDefault="00525711">
      <w:pPr>
        <w:ind w:left="-5"/>
        <w:rPr>
          <w:rFonts w:asciiTheme="minorHAnsi" w:hAnsiTheme="minorHAnsi" w:cstheme="minorHAnsi"/>
          <w:sz w:val="24"/>
          <w:szCs w:val="24"/>
        </w:rPr>
      </w:pPr>
      <w:r w:rsidRPr="002A53A4">
        <w:rPr>
          <w:rFonts w:asciiTheme="minorHAnsi" w:hAnsiTheme="minorHAnsi" w:cstheme="minorHAnsi"/>
          <w:sz w:val="24"/>
          <w:szCs w:val="24"/>
        </w:rPr>
        <w:t xml:space="preserve">Consider the age and design of your pipework. Then look at the leak detection methods you currently use. You will need to decide whether these precautions are enough to detect leaks or if you need to do more. Table 3 shows one way you could go through this process. The control measures column gives some example precautions that could be taken there may well be alternatives. Also some measures are more appropriate to new sites or those being refurbished than older, existing sites, where the cost of them could be disproportionate to the risk. Remember that you must provide sufficient control measures to keep the risk to people’s safety as low as is reasonably practicable.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p w:rsidR="00E17C82" w:rsidRPr="002A53A4" w:rsidRDefault="00525711" w:rsidP="00FD7BB7">
      <w:pPr>
        <w:pStyle w:val="Heading3"/>
      </w:pPr>
      <w:r w:rsidRPr="002A53A4">
        <w:t>Table 3</w:t>
      </w:r>
      <w:r w:rsidR="00FD7BB7">
        <w:t>:</w:t>
      </w:r>
      <w:r w:rsidRPr="002A53A4">
        <w:t xml:space="preserve"> Controlling the Risks from Pipework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bl>
      <w:tblPr>
        <w:tblStyle w:val="TableGrid"/>
        <w:tblW w:w="14354" w:type="dxa"/>
        <w:tblInd w:w="-108" w:type="dxa"/>
        <w:tblCellMar>
          <w:top w:w="39" w:type="dxa"/>
          <w:left w:w="108" w:type="dxa"/>
          <w:right w:w="72" w:type="dxa"/>
        </w:tblCellMar>
        <w:tblLook w:val="04A0" w:firstRow="1" w:lastRow="0" w:firstColumn="1" w:lastColumn="0" w:noHBand="0" w:noVBand="1"/>
      </w:tblPr>
      <w:tblGrid>
        <w:gridCol w:w="2392"/>
        <w:gridCol w:w="2390"/>
        <w:gridCol w:w="3605"/>
        <w:gridCol w:w="2160"/>
        <w:gridCol w:w="1414"/>
        <w:gridCol w:w="2393"/>
      </w:tblGrid>
      <w:tr w:rsidR="00E17C82" w:rsidRPr="002A53A4">
        <w:trPr>
          <w:trHeight w:val="470"/>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36"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Activity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33"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Risk </w:t>
            </w:r>
          </w:p>
        </w:tc>
        <w:tc>
          <w:tcPr>
            <w:tcW w:w="3605"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38"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Control Measures </w:t>
            </w:r>
          </w:p>
        </w:tc>
        <w:tc>
          <w:tcPr>
            <w:tcW w:w="216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0" w:right="38"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Findings/actions </w:t>
            </w:r>
          </w:p>
        </w:tc>
        <w:tc>
          <w:tcPr>
            <w:tcW w:w="1414"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p w:rsidR="00E17C82" w:rsidRPr="002A53A4" w:rsidRDefault="00525711">
            <w:pPr>
              <w:spacing w:after="0" w:line="259" w:lineRule="auto"/>
              <w:ind w:left="48"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Target Date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Suggested Review Date </w:t>
            </w:r>
          </w:p>
        </w:tc>
      </w:tr>
      <w:tr w:rsidR="00E17C82" w:rsidRPr="002A53A4" w:rsidTr="00FD7BB7">
        <w:trPr>
          <w:trHeight w:val="3203"/>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Petrol/vapour in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pipework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Leak through pipe wall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3605"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3"/>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Carry out a visual examination of accessible parts.  </w:t>
            </w:r>
          </w:p>
          <w:p w:rsidR="00E17C82" w:rsidRPr="002A53A4" w:rsidRDefault="00525711">
            <w:pPr>
              <w:numPr>
                <w:ilvl w:val="0"/>
                <w:numId w:val="23"/>
              </w:numPr>
              <w:spacing w:after="2" w:line="23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Carry out regular inventory checking.  </w:t>
            </w:r>
          </w:p>
          <w:p w:rsidR="00E17C82" w:rsidRPr="002A53A4" w:rsidRDefault="00525711">
            <w:pPr>
              <w:numPr>
                <w:ilvl w:val="0"/>
                <w:numId w:val="23"/>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constant monitoring device.  </w:t>
            </w:r>
          </w:p>
          <w:p w:rsidR="00E17C82" w:rsidRPr="002A53A4" w:rsidRDefault="00525711">
            <w:pPr>
              <w:numPr>
                <w:ilvl w:val="0"/>
                <w:numId w:val="23"/>
              </w:numPr>
              <w:spacing w:after="0" w:line="259"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leak prevention system.  </w:t>
            </w:r>
          </w:p>
          <w:p w:rsidR="00E17C82" w:rsidRPr="002A53A4" w:rsidRDefault="00525711">
            <w:pPr>
              <w:numPr>
                <w:ilvl w:val="0"/>
                <w:numId w:val="23"/>
              </w:numPr>
              <w:spacing w:after="1" w:line="240"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Install a leak detection system.  • Install a check valve under the dispenser (for suction systems).  </w:t>
            </w:r>
          </w:p>
          <w:p w:rsidR="00E17C82" w:rsidRPr="002A53A4" w:rsidRDefault="00525711">
            <w:pPr>
              <w:numPr>
                <w:ilvl w:val="0"/>
                <w:numId w:val="23"/>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Carry out periodic leak testing of any sections of pipework not covered by a leak prevention/detection system according to the age and type of pipework; eg vent pipes.  </w:t>
            </w:r>
          </w:p>
          <w:p w:rsidR="00E17C82" w:rsidRPr="002A53A4" w:rsidRDefault="00525711" w:rsidP="00FD7BB7">
            <w:pPr>
              <w:numPr>
                <w:ilvl w:val="0"/>
                <w:numId w:val="23"/>
              </w:numPr>
              <w:spacing w:after="0" w:line="241" w:lineRule="auto"/>
              <w:ind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Regularly maintain and test monitoring/leak detection systems.  • Use non-corrodible or double skin pipework.  </w:t>
            </w:r>
            <w:r w:rsidRPr="002A53A4">
              <w:rPr>
                <w:rFonts w:asciiTheme="minorHAnsi" w:hAnsiTheme="minorHAnsi" w:cstheme="minorHAnsi"/>
                <w:b/>
                <w:sz w:val="24"/>
                <w:szCs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r>
      <w:tr w:rsidR="00E17C82" w:rsidRPr="002A53A4">
        <w:trPr>
          <w:trHeight w:val="1850"/>
        </w:trPr>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lastRenderedPageBreak/>
              <w:t xml:space="preserve">Leak from pipework </w:t>
            </w:r>
          </w:p>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fittings  </w:t>
            </w:r>
          </w:p>
        </w:tc>
        <w:tc>
          <w:tcPr>
            <w:tcW w:w="239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0"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 </w:t>
            </w:r>
          </w:p>
        </w:tc>
        <w:tc>
          <w:tcPr>
            <w:tcW w:w="3605" w:type="dxa"/>
            <w:tcBorders>
              <w:top w:val="single" w:sz="4" w:space="0" w:color="000000"/>
              <w:left w:val="single" w:sz="4" w:space="0" w:color="000000"/>
              <w:bottom w:val="single" w:sz="4" w:space="0" w:color="000000"/>
              <w:right w:val="single" w:sz="4" w:space="0" w:color="000000"/>
            </w:tcBorders>
          </w:tcPr>
          <w:p w:rsidR="00E17C82" w:rsidRPr="002A53A4" w:rsidRDefault="00525711">
            <w:pPr>
              <w:numPr>
                <w:ilvl w:val="0"/>
                <w:numId w:val="24"/>
              </w:numPr>
              <w:spacing w:after="0" w:line="241" w:lineRule="auto"/>
              <w:ind w:right="15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Carry out a visual examination of accessible parts.  </w:t>
            </w:r>
          </w:p>
          <w:p w:rsidR="00E17C82" w:rsidRPr="002A53A4" w:rsidRDefault="00525711">
            <w:pPr>
              <w:numPr>
                <w:ilvl w:val="0"/>
                <w:numId w:val="24"/>
              </w:numPr>
              <w:spacing w:after="0" w:line="259" w:lineRule="auto"/>
              <w:ind w:right="156" w:firstLine="0"/>
              <w:jc w:val="left"/>
              <w:rPr>
                <w:rFonts w:asciiTheme="minorHAnsi" w:hAnsiTheme="minorHAnsi" w:cstheme="minorHAnsi"/>
                <w:sz w:val="24"/>
                <w:szCs w:val="24"/>
              </w:rPr>
            </w:pPr>
            <w:r w:rsidRPr="002A53A4">
              <w:rPr>
                <w:rFonts w:asciiTheme="minorHAnsi" w:hAnsiTheme="minorHAnsi" w:cstheme="minorHAnsi"/>
                <w:sz w:val="24"/>
                <w:szCs w:val="24"/>
              </w:rPr>
              <w:t xml:space="preserve">Maintain, and where necessary replace, fittings, valves, pumps, connectors and other equipment.  • Keep, on site, an up to date schematic diagram of tank to pump pipework layout.  </w:t>
            </w:r>
          </w:p>
        </w:tc>
        <w:tc>
          <w:tcPr>
            <w:tcW w:w="2160"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9"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E17C82" w:rsidRPr="002A53A4" w:rsidRDefault="00525711">
            <w:pPr>
              <w:spacing w:after="0" w:line="259" w:lineRule="auto"/>
              <w:ind w:left="17" w:firstLine="0"/>
              <w:jc w:val="center"/>
              <w:rPr>
                <w:rFonts w:asciiTheme="minorHAnsi" w:hAnsiTheme="minorHAnsi" w:cstheme="minorHAnsi"/>
                <w:sz w:val="24"/>
                <w:szCs w:val="24"/>
              </w:rPr>
            </w:pPr>
            <w:r w:rsidRPr="002A53A4">
              <w:rPr>
                <w:rFonts w:asciiTheme="minorHAnsi" w:hAnsiTheme="minorHAnsi" w:cstheme="minorHAnsi"/>
                <w:b/>
                <w:sz w:val="24"/>
                <w:szCs w:val="24"/>
              </w:rPr>
              <w:t xml:space="preserve"> </w:t>
            </w:r>
          </w:p>
        </w:tc>
      </w:tr>
    </w:tbl>
    <w:p w:rsidR="00E17C82" w:rsidRPr="002A53A4" w:rsidRDefault="00E17C82">
      <w:pPr>
        <w:spacing w:after="0" w:line="259" w:lineRule="auto"/>
        <w:ind w:left="0" w:firstLine="0"/>
        <w:jc w:val="left"/>
        <w:rPr>
          <w:rFonts w:asciiTheme="minorHAnsi" w:hAnsiTheme="minorHAnsi" w:cstheme="minorHAnsi"/>
          <w:sz w:val="24"/>
          <w:szCs w:val="24"/>
        </w:rPr>
      </w:pPr>
      <w:bookmarkStart w:id="0" w:name="_GoBack"/>
      <w:bookmarkEnd w:id="0"/>
    </w:p>
    <w:sectPr w:rsidR="00E17C82" w:rsidRPr="002A53A4" w:rsidSect="00FD7BB7">
      <w:pgSz w:w="16840" w:h="11900" w:orient="landscape"/>
      <w:pgMar w:top="360" w:right="1258" w:bottom="77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48" w:rsidRDefault="00832648" w:rsidP="002A53A4">
      <w:pPr>
        <w:spacing w:after="0" w:line="240" w:lineRule="auto"/>
      </w:pPr>
      <w:r>
        <w:separator/>
      </w:r>
    </w:p>
  </w:endnote>
  <w:endnote w:type="continuationSeparator" w:id="0">
    <w:p w:rsidR="00832648" w:rsidRDefault="00832648" w:rsidP="002A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48" w:rsidRDefault="00832648" w:rsidP="002A53A4">
      <w:pPr>
        <w:spacing w:after="0" w:line="240" w:lineRule="auto"/>
      </w:pPr>
      <w:r>
        <w:separator/>
      </w:r>
    </w:p>
  </w:footnote>
  <w:footnote w:type="continuationSeparator" w:id="0">
    <w:p w:rsidR="00832648" w:rsidRDefault="00832648" w:rsidP="002A5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B54"/>
    <w:multiLevelType w:val="hybridMultilevel"/>
    <w:tmpl w:val="0C3A685C"/>
    <w:lvl w:ilvl="0" w:tplc="F57C1FD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126B0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A2C39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B64A2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A0C13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A4B15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FCE90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767E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8EE98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E11D8"/>
    <w:multiLevelType w:val="hybridMultilevel"/>
    <w:tmpl w:val="5AE209DC"/>
    <w:lvl w:ilvl="0" w:tplc="96DA94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0CD7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CAB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34C4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9E5E4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CB25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9A48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2A91A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CC191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987AB4"/>
    <w:multiLevelType w:val="hybridMultilevel"/>
    <w:tmpl w:val="4F44626A"/>
    <w:lvl w:ilvl="0" w:tplc="E02A4F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8CF18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CCE2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C8C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0B8">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A954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707A2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7EB92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72FE3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72292D"/>
    <w:multiLevelType w:val="hybridMultilevel"/>
    <w:tmpl w:val="C1D49BCC"/>
    <w:lvl w:ilvl="0" w:tplc="64628E2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411A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6E2B1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BCB8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5A15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76F2D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2E121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2757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0859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0C25CE"/>
    <w:multiLevelType w:val="hybridMultilevel"/>
    <w:tmpl w:val="09C2AF6A"/>
    <w:lvl w:ilvl="0" w:tplc="E19849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9E59C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65B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E2C2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CA99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A6AB9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0420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C279C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9EAC0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2019FF"/>
    <w:multiLevelType w:val="hybridMultilevel"/>
    <w:tmpl w:val="0DB63A5A"/>
    <w:lvl w:ilvl="0" w:tplc="F8A46F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A676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202C2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DCB10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FC53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8C23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2CF3A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0C84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B41C2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3877E3"/>
    <w:multiLevelType w:val="hybridMultilevel"/>
    <w:tmpl w:val="27EAB554"/>
    <w:lvl w:ilvl="0" w:tplc="D7A8C9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4E49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03EC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C835B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0547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F07D4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C0C0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207F0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E42D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556994"/>
    <w:multiLevelType w:val="hybridMultilevel"/>
    <w:tmpl w:val="6276C84C"/>
    <w:lvl w:ilvl="0" w:tplc="C6E49F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BC709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827C0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64DD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E06A5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04C70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96F3C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94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6B69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86E6081"/>
    <w:multiLevelType w:val="hybridMultilevel"/>
    <w:tmpl w:val="03065996"/>
    <w:lvl w:ilvl="0" w:tplc="55449F4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9ABF1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B21AF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069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249A7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14FB6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04C60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AABF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88E0E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CF728D"/>
    <w:multiLevelType w:val="hybridMultilevel"/>
    <w:tmpl w:val="CA886514"/>
    <w:lvl w:ilvl="0" w:tplc="3FEE06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607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EE96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212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4234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69DD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909FE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82C3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864C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B9441D"/>
    <w:multiLevelType w:val="hybridMultilevel"/>
    <w:tmpl w:val="7F6E13D6"/>
    <w:lvl w:ilvl="0" w:tplc="36B8922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8D11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EE8F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BC254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9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36308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09D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D0E69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08CF6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5F0283"/>
    <w:multiLevelType w:val="hybridMultilevel"/>
    <w:tmpl w:val="F8B8695C"/>
    <w:lvl w:ilvl="0" w:tplc="62D04454">
      <w:start w:val="1"/>
      <w:numFmt w:val="decimal"/>
      <w:lvlText w:val="%1."/>
      <w:lvlJc w:val="left"/>
      <w:pPr>
        <w:ind w:left="5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5889D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1CF2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F4C32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A374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BCC77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4E6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65B2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BE467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02120F7"/>
    <w:multiLevelType w:val="hybridMultilevel"/>
    <w:tmpl w:val="96AA9CA6"/>
    <w:lvl w:ilvl="0" w:tplc="0EF077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18667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DAE9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AC9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A875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AAFA2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E490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C92D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76DC4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328454C"/>
    <w:multiLevelType w:val="hybridMultilevel"/>
    <w:tmpl w:val="5C6CF668"/>
    <w:lvl w:ilvl="0" w:tplc="B1A0E3B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FC6B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29E4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02F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BCB42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5C760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123DB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6FAE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EC1E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9C16DC5"/>
    <w:multiLevelType w:val="hybridMultilevel"/>
    <w:tmpl w:val="FDEA9F9E"/>
    <w:lvl w:ilvl="0" w:tplc="16A4114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616E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92666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46EC9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8473A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C82B2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9863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097A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CAADE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F9E5417"/>
    <w:multiLevelType w:val="hybridMultilevel"/>
    <w:tmpl w:val="9754E01C"/>
    <w:lvl w:ilvl="0" w:tplc="3942273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DAC0D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F4B31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9E25C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A69D5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5640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EC1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E24C1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F6D62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A46934"/>
    <w:multiLevelType w:val="hybridMultilevel"/>
    <w:tmpl w:val="85FECD7A"/>
    <w:lvl w:ilvl="0" w:tplc="732856AC">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8EC0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C55A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D057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12D5D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8836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23B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6B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3CAF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3305322"/>
    <w:multiLevelType w:val="hybridMultilevel"/>
    <w:tmpl w:val="267CB348"/>
    <w:lvl w:ilvl="0" w:tplc="4F88735E">
      <w:start w:val="1"/>
      <w:numFmt w:val="decimal"/>
      <w:lvlText w:val="%1."/>
      <w:lvlJc w:val="left"/>
      <w:pPr>
        <w:ind w:left="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6237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78017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2618E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45B0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2D74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94F0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2CCB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82C36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CC356E"/>
    <w:multiLevelType w:val="hybridMultilevel"/>
    <w:tmpl w:val="FEC8D3AA"/>
    <w:lvl w:ilvl="0" w:tplc="B4605C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EC9DDC">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924D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C3EA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6246B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C63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06FB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4DA3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46F82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3802BB7"/>
    <w:multiLevelType w:val="hybridMultilevel"/>
    <w:tmpl w:val="873C9F1C"/>
    <w:lvl w:ilvl="0" w:tplc="600282FC">
      <w:start w:val="1"/>
      <w:numFmt w:val="bullet"/>
      <w:lvlText w:val="•"/>
      <w:lvlJc w:val="left"/>
      <w:pPr>
        <w:ind w:left="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7C3F3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204D4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34C1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EE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7201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F62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E8B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185EF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E1229E"/>
    <w:multiLevelType w:val="hybridMultilevel"/>
    <w:tmpl w:val="8728976A"/>
    <w:lvl w:ilvl="0" w:tplc="2AFC853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C27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C733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82FF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8EA2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5AFB5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A3D3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6E14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409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C2627C"/>
    <w:multiLevelType w:val="hybridMultilevel"/>
    <w:tmpl w:val="1B14387A"/>
    <w:lvl w:ilvl="0" w:tplc="10749B8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6EDD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7E9EF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623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A81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6E8C5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78061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C75A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643E9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F85183"/>
    <w:multiLevelType w:val="hybridMultilevel"/>
    <w:tmpl w:val="92F896EA"/>
    <w:lvl w:ilvl="0" w:tplc="0B8AF12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4546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8CA1AE">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6ABC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610F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2312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4B97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E12D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EA6F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0B62E5"/>
    <w:multiLevelType w:val="hybridMultilevel"/>
    <w:tmpl w:val="5B345244"/>
    <w:lvl w:ilvl="0" w:tplc="902C55A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00276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BFD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29E8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BCFA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B00C8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08C4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60EB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7441A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4F0D1C"/>
    <w:multiLevelType w:val="hybridMultilevel"/>
    <w:tmpl w:val="20BC49DC"/>
    <w:lvl w:ilvl="0" w:tplc="10A612B6">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1A11A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8A751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941D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ECAB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456D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5E50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472A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6E38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71E45F5"/>
    <w:multiLevelType w:val="hybridMultilevel"/>
    <w:tmpl w:val="388487EE"/>
    <w:lvl w:ilvl="0" w:tplc="26481448">
      <w:start w:val="1"/>
      <w:numFmt w:val="decimal"/>
      <w:lvlText w:val="%1."/>
      <w:lvlJc w:val="left"/>
      <w:pPr>
        <w:ind w:left="19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DA8E820">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73876BE">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BB264C6A">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4F6A42A">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6DA23BE">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58884A6">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EDEEB42">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88C155E">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D2854CB"/>
    <w:multiLevelType w:val="hybridMultilevel"/>
    <w:tmpl w:val="79C4B7C6"/>
    <w:lvl w:ilvl="0" w:tplc="A0627366">
      <w:start w:val="1"/>
      <w:numFmt w:val="decimal"/>
      <w:lvlText w:val="%1."/>
      <w:lvlJc w:val="left"/>
      <w:pPr>
        <w:ind w:left="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BC63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E67F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80D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A93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36901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E865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20E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A44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537F48"/>
    <w:multiLevelType w:val="hybridMultilevel"/>
    <w:tmpl w:val="7B5AD218"/>
    <w:lvl w:ilvl="0" w:tplc="9866F3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024E8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EE3D0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6E14C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2586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CEF9C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A872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615E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8B2E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387090"/>
    <w:multiLevelType w:val="hybridMultilevel"/>
    <w:tmpl w:val="21287F70"/>
    <w:lvl w:ilvl="0" w:tplc="5EFECF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6EE33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6AD5C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E90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0500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7E72A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12F3E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88274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CA99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FD1816"/>
    <w:multiLevelType w:val="hybridMultilevel"/>
    <w:tmpl w:val="71C4D75E"/>
    <w:lvl w:ilvl="0" w:tplc="D7429594">
      <w:start w:val="1"/>
      <w:numFmt w:val="bullet"/>
      <w:lvlText w:val="•"/>
      <w:lvlJc w:val="left"/>
      <w:pPr>
        <w:ind w:left="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0E6EF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EE783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8473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6A57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EB8B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EA12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06D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1650F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E5D053A"/>
    <w:multiLevelType w:val="hybridMultilevel"/>
    <w:tmpl w:val="44B2DFF4"/>
    <w:lvl w:ilvl="0" w:tplc="1CF42B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A6F4D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A79A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041F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02381C">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16E4BA">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0CC6D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2CCC2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26498">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9"/>
  </w:num>
  <w:num w:numId="2">
    <w:abstractNumId w:val="19"/>
  </w:num>
  <w:num w:numId="3">
    <w:abstractNumId w:val="17"/>
  </w:num>
  <w:num w:numId="4">
    <w:abstractNumId w:val="24"/>
  </w:num>
  <w:num w:numId="5">
    <w:abstractNumId w:val="11"/>
  </w:num>
  <w:num w:numId="6">
    <w:abstractNumId w:val="26"/>
  </w:num>
  <w:num w:numId="7">
    <w:abstractNumId w:val="16"/>
  </w:num>
  <w:num w:numId="8">
    <w:abstractNumId w:val="25"/>
  </w:num>
  <w:num w:numId="9">
    <w:abstractNumId w:val="3"/>
  </w:num>
  <w:num w:numId="10">
    <w:abstractNumId w:val="2"/>
  </w:num>
  <w:num w:numId="11">
    <w:abstractNumId w:val="21"/>
  </w:num>
  <w:num w:numId="12">
    <w:abstractNumId w:val="18"/>
  </w:num>
  <w:num w:numId="13">
    <w:abstractNumId w:val="27"/>
  </w:num>
  <w:num w:numId="14">
    <w:abstractNumId w:val="23"/>
  </w:num>
  <w:num w:numId="15">
    <w:abstractNumId w:val="8"/>
  </w:num>
  <w:num w:numId="16">
    <w:abstractNumId w:val="10"/>
  </w:num>
  <w:num w:numId="17">
    <w:abstractNumId w:val="4"/>
  </w:num>
  <w:num w:numId="18">
    <w:abstractNumId w:val="1"/>
  </w:num>
  <w:num w:numId="19">
    <w:abstractNumId w:val="7"/>
  </w:num>
  <w:num w:numId="20">
    <w:abstractNumId w:val="13"/>
  </w:num>
  <w:num w:numId="21">
    <w:abstractNumId w:val="28"/>
  </w:num>
  <w:num w:numId="22">
    <w:abstractNumId w:val="9"/>
  </w:num>
  <w:num w:numId="23">
    <w:abstractNumId w:val="12"/>
  </w:num>
  <w:num w:numId="24">
    <w:abstractNumId w:val="6"/>
  </w:num>
  <w:num w:numId="25">
    <w:abstractNumId w:val="30"/>
  </w:num>
  <w:num w:numId="26">
    <w:abstractNumId w:val="20"/>
  </w:num>
  <w:num w:numId="27">
    <w:abstractNumId w:val="22"/>
  </w:num>
  <w:num w:numId="28">
    <w:abstractNumId w:val="14"/>
  </w:num>
  <w:num w:numId="29">
    <w:abstractNumId w:val="5"/>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82"/>
    <w:rsid w:val="0001253C"/>
    <w:rsid w:val="001A54FE"/>
    <w:rsid w:val="002A53A4"/>
    <w:rsid w:val="003038CA"/>
    <w:rsid w:val="00525711"/>
    <w:rsid w:val="006A73CA"/>
    <w:rsid w:val="006C4DF9"/>
    <w:rsid w:val="00832648"/>
    <w:rsid w:val="00E17C82"/>
    <w:rsid w:val="00FD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80F6E-9E71-486A-9F2B-C8785391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right="7"/>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FFFFFF"/>
      <w:sz w:val="28"/>
      <w:shd w:val="clear" w:color="auto" w:fill="000000"/>
    </w:rPr>
  </w:style>
  <w:style w:type="paragraph" w:styleId="Heading3">
    <w:name w:val="heading 3"/>
    <w:basedOn w:val="Normal"/>
    <w:next w:val="Normal"/>
    <w:link w:val="Heading3Char"/>
    <w:uiPriority w:val="9"/>
    <w:unhideWhenUsed/>
    <w:qFormat/>
    <w:rsid w:val="002A53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FFF"/>
      <w:sz w:val="28"/>
      <w:shd w:val="clear" w:color="auto" w:fill="000000"/>
    </w:rPr>
  </w:style>
  <w:style w:type="character" w:customStyle="1" w:styleId="Heading1Char">
    <w:name w:val="Heading 1 Char"/>
    <w:link w:val="Heading1"/>
    <w:rPr>
      <w:rFonts w:ascii="Arial" w:eastAsia="Arial" w:hAnsi="Arial" w:cs="Arial"/>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5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A4"/>
    <w:rPr>
      <w:rFonts w:ascii="Arial" w:eastAsia="Arial" w:hAnsi="Arial" w:cs="Arial"/>
      <w:color w:val="000000"/>
      <w:sz w:val="20"/>
    </w:rPr>
  </w:style>
  <w:style w:type="paragraph" w:styleId="Footer">
    <w:name w:val="footer"/>
    <w:basedOn w:val="Normal"/>
    <w:link w:val="FooterChar"/>
    <w:uiPriority w:val="99"/>
    <w:unhideWhenUsed/>
    <w:rsid w:val="002A5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A4"/>
    <w:rPr>
      <w:rFonts w:ascii="Arial" w:eastAsia="Arial" w:hAnsi="Arial" w:cs="Arial"/>
      <w:color w:val="000000"/>
      <w:sz w:val="20"/>
    </w:rPr>
  </w:style>
  <w:style w:type="character" w:customStyle="1" w:styleId="Heading3Char">
    <w:name w:val="Heading 3 Char"/>
    <w:basedOn w:val="DefaultParagraphFont"/>
    <w:link w:val="Heading3"/>
    <w:uiPriority w:val="9"/>
    <w:rsid w:val="002A53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DSEAR DCC guidance.doc</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DSEAR DCC guidance.doc</dc:title>
  <dc:subject/>
  <dc:creator>caroline.darch</dc:creator>
  <cp:keywords/>
  <cp:lastModifiedBy>Lacey Goodwin</cp:lastModifiedBy>
  <cp:revision>2</cp:revision>
  <dcterms:created xsi:type="dcterms:W3CDTF">2019-04-17T15:36:00Z</dcterms:created>
  <dcterms:modified xsi:type="dcterms:W3CDTF">2019-04-17T15:36:00Z</dcterms:modified>
</cp:coreProperties>
</file>