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FE" w:rsidRDefault="002A53A4" w:rsidP="00AD46FE">
      <w:pPr>
        <w:pStyle w:val="Heading3"/>
      </w:pPr>
      <w:r w:rsidRPr="002A53A4">
        <w:t>A</w:t>
      </w:r>
      <w:r w:rsidR="00525711" w:rsidRPr="002A53A4">
        <w:t>ssessing the risks</w:t>
      </w:r>
    </w:p>
    <w:p w:rsidR="00AD46FE" w:rsidRPr="00AD46FE" w:rsidRDefault="00AD46FE" w:rsidP="00AD46FE"/>
    <w:p w:rsidR="00E17C82" w:rsidRPr="002A53A4" w:rsidRDefault="00525711" w:rsidP="00AD46FE">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Firstly, consider the age and design of the storage tanks and then look at the leak detection methods you currently use. You will need to decide whether these precautions are enough to detect leaks, or if you need to do more. Table 2 shows one way you could go through this process. The control measures column gives some example precautions that could be taken there may well be alternatives. Some measures are most appropriate to new sites or those being refurbished. For older sites the cost could be disproportionate to the risk. Remember that you must provide sufficient control measures to keep the risk.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p w:rsidR="00E17C82" w:rsidRPr="002A53A4" w:rsidRDefault="002A53A4" w:rsidP="002A53A4">
      <w:pPr>
        <w:pStyle w:val="Heading3"/>
        <w:rPr>
          <w:rFonts w:asciiTheme="minorHAnsi" w:hAnsiTheme="minorHAnsi" w:cstheme="minorHAnsi"/>
        </w:rPr>
      </w:pPr>
      <w:r w:rsidRPr="002A53A4">
        <w:rPr>
          <w:rFonts w:asciiTheme="minorHAnsi" w:hAnsiTheme="minorHAnsi" w:cstheme="minorHAnsi"/>
        </w:rPr>
        <w:t xml:space="preserve">Table 2: </w:t>
      </w:r>
      <w:r w:rsidR="00525711" w:rsidRPr="002A53A4">
        <w:rPr>
          <w:rFonts w:asciiTheme="minorHAnsi" w:hAnsiTheme="minorHAnsi" w:cstheme="minorHAnsi"/>
        </w:rPr>
        <w:t xml:space="preserve">Controlling the Risks from Storage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bl>
      <w:tblPr>
        <w:tblStyle w:val="TableGrid"/>
        <w:tblW w:w="14354" w:type="dxa"/>
        <w:tblInd w:w="-108" w:type="dxa"/>
        <w:tblCellMar>
          <w:top w:w="39" w:type="dxa"/>
          <w:left w:w="108" w:type="dxa"/>
          <w:right w:w="5" w:type="dxa"/>
        </w:tblCellMar>
        <w:tblLook w:val="04A0" w:firstRow="1" w:lastRow="0" w:firstColumn="1" w:lastColumn="0" w:noHBand="0" w:noVBand="1"/>
      </w:tblPr>
      <w:tblGrid>
        <w:gridCol w:w="2392"/>
        <w:gridCol w:w="2390"/>
        <w:gridCol w:w="2393"/>
        <w:gridCol w:w="2393"/>
        <w:gridCol w:w="2393"/>
        <w:gridCol w:w="2393"/>
      </w:tblGrid>
      <w:tr w:rsidR="00E17C82" w:rsidRPr="002A53A4">
        <w:trPr>
          <w:trHeight w:val="470"/>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right="8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Activity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right="86"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Risk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right="8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Control Measure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right="8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Findings/actions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right="91"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Target Date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right="21"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Suggested Review Date </w:t>
            </w:r>
          </w:p>
        </w:tc>
      </w:tr>
      <w:tr w:rsidR="00E17C82" w:rsidRPr="002A53A4" w:rsidTr="006C4DF9">
        <w:trPr>
          <w:trHeight w:val="1184"/>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Petrol stored in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underground tank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p w:rsidR="00525711" w:rsidRPr="002A53A4" w:rsidRDefault="00525711">
            <w:pPr>
              <w:spacing w:after="0" w:line="259" w:lineRule="auto"/>
              <w:ind w:left="0" w:firstLine="0"/>
              <w:jc w:val="left"/>
              <w:rPr>
                <w:rFonts w:asciiTheme="minorHAnsi" w:hAnsiTheme="minorHAnsi" w:cstheme="minorHAnsi"/>
                <w:sz w:val="24"/>
                <w:szCs w:val="24"/>
              </w:rPr>
            </w:pPr>
          </w:p>
          <w:p w:rsidR="00525711" w:rsidRPr="002A53A4" w:rsidRDefault="00525711" w:rsidP="002A53A4">
            <w:pPr>
              <w:spacing w:after="0" w:line="259" w:lineRule="auto"/>
              <w:ind w:left="0" w:firstLine="0"/>
              <w:jc w:val="left"/>
              <w:rPr>
                <w:rFonts w:asciiTheme="minorHAnsi" w:hAnsiTheme="minorHAnsi" w:cstheme="minorHAnsi"/>
                <w:sz w:val="24"/>
                <w:szCs w:val="24"/>
              </w:rPr>
            </w:pP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Leak through tank wall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17"/>
              </w:numPr>
              <w:spacing w:after="1" w:line="240" w:lineRule="auto"/>
              <w:ind w:right="99"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continuous inventory checking system.  </w:t>
            </w:r>
          </w:p>
          <w:p w:rsidR="00E17C82" w:rsidRPr="002A53A4" w:rsidRDefault="00525711">
            <w:pPr>
              <w:numPr>
                <w:ilvl w:val="0"/>
                <w:numId w:val="17"/>
              </w:numPr>
              <w:spacing w:after="0" w:line="241" w:lineRule="auto"/>
              <w:ind w:right="99"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suitable leak prevention or leak detection system and regularly maintain it.  </w:t>
            </w:r>
          </w:p>
          <w:p w:rsidR="00E17C82" w:rsidRPr="002A53A4" w:rsidRDefault="00525711">
            <w:pPr>
              <w:numPr>
                <w:ilvl w:val="0"/>
                <w:numId w:val="17"/>
              </w:numPr>
              <w:spacing w:after="1" w:line="241" w:lineRule="auto"/>
              <w:ind w:right="99"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tank liner.  • Install cathodic protection.  • Install a monitoring/retrieval well.  • Remove the dipstick from the (internal) fill pipe of tanks with off-set fill arrangement.  </w:t>
            </w:r>
          </w:p>
          <w:p w:rsidR="00E17C82" w:rsidRPr="002A53A4" w:rsidRDefault="00525711">
            <w:pPr>
              <w:numPr>
                <w:ilvl w:val="0"/>
                <w:numId w:val="17"/>
              </w:numPr>
              <w:spacing w:after="0" w:line="259" w:lineRule="auto"/>
              <w:ind w:right="99"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Instruct staff not to drop the dipstick in the fill pipe after removing to measure contents.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r>
      <w:tr w:rsidR="00E17C82" w:rsidRPr="002A53A4">
        <w:trPr>
          <w:trHeight w:val="3002"/>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41"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lastRenderedPageBreak/>
              <w:t xml:space="preserve">Petrol stored in above ground tank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Leak through tank wall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18"/>
              </w:numPr>
              <w:spacing w:after="0" w:line="241" w:lineRule="auto"/>
              <w:ind w:right="21"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spill containment  </w:t>
            </w:r>
          </w:p>
          <w:p w:rsidR="00E17C82" w:rsidRPr="002A53A4" w:rsidRDefault="00525711">
            <w:pPr>
              <w:numPr>
                <w:ilvl w:val="0"/>
                <w:numId w:val="18"/>
              </w:numPr>
              <w:spacing w:after="0" w:line="241" w:lineRule="auto"/>
              <w:ind w:right="21"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monitoring or leak detection system.  • Carry out regular visual inspections of the tank and its fittings for signs of corrosion.  </w:t>
            </w:r>
          </w:p>
          <w:p w:rsidR="00E17C82" w:rsidRPr="002A53A4" w:rsidRDefault="00525711">
            <w:pPr>
              <w:numPr>
                <w:ilvl w:val="0"/>
                <w:numId w:val="18"/>
              </w:numPr>
              <w:spacing w:after="0" w:line="259" w:lineRule="auto"/>
              <w:ind w:right="21"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Regularly check for signs of leaks such as staining on outer surfaces or contaminated soil.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r>
      <w:tr w:rsidR="00E17C82" w:rsidRPr="002A53A4">
        <w:trPr>
          <w:trHeight w:val="2081"/>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Impact damage, such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as collision or vandalism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19"/>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Locate or re-locate tank away from normal site traffic route.  </w:t>
            </w:r>
          </w:p>
          <w:p w:rsidR="00E17C82" w:rsidRPr="002A53A4" w:rsidRDefault="00525711">
            <w:pPr>
              <w:numPr>
                <w:ilvl w:val="0"/>
                <w:numId w:val="19"/>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road markings or other signs to direct traffic.  </w:t>
            </w:r>
          </w:p>
          <w:p w:rsidR="00E17C82" w:rsidRPr="002A53A4" w:rsidRDefault="00525711">
            <w:pPr>
              <w:numPr>
                <w:ilvl w:val="0"/>
                <w:numId w:val="19"/>
              </w:numPr>
              <w:spacing w:after="0" w:line="25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physical protection such as bollards or fencing.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r>
      <w:tr w:rsidR="00E17C82" w:rsidRPr="002A53A4" w:rsidTr="00AD46FE">
        <w:trPr>
          <w:trHeight w:val="948"/>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2" w:line="23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Fire and explosion from an external source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0"/>
              </w:numPr>
              <w:spacing w:after="2" w:line="23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Protect tank with an insulating material.  </w:t>
            </w:r>
          </w:p>
          <w:p w:rsidR="00E17C82" w:rsidRPr="002A53A4" w:rsidRDefault="00525711">
            <w:pPr>
              <w:numPr>
                <w:ilvl w:val="0"/>
                <w:numId w:val="20"/>
              </w:numPr>
              <w:spacing w:after="0" w:line="25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additional fire protection measures such as automatic fire detection equipment </w:t>
            </w:r>
            <w:r w:rsidRPr="002A53A4">
              <w:rPr>
                <w:rFonts w:asciiTheme="minorHAnsi" w:hAnsiTheme="minorHAnsi" w:cstheme="minorHAnsi"/>
                <w:sz w:val="24"/>
                <w:szCs w:val="24"/>
              </w:rPr>
              <w:lastRenderedPageBreak/>
              <w:t xml:space="preserve">or suppression systems.  </w:t>
            </w:r>
            <w:bookmarkStart w:id="0" w:name="_GoBack"/>
            <w:bookmarkEnd w:id="0"/>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r>
      <w:tr w:rsidR="00E17C82" w:rsidRPr="002A53A4">
        <w:trPr>
          <w:trHeight w:val="2078"/>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Repair to tank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2" w:line="239" w:lineRule="auto"/>
              <w:ind w:left="0" w:firstLine="0"/>
              <w:rPr>
                <w:rFonts w:asciiTheme="minorHAnsi" w:hAnsiTheme="minorHAnsi" w:cstheme="minorHAnsi"/>
                <w:sz w:val="24"/>
                <w:szCs w:val="24"/>
              </w:rPr>
            </w:pPr>
            <w:r w:rsidRPr="002A53A4">
              <w:rPr>
                <w:rFonts w:asciiTheme="minorHAnsi" w:hAnsiTheme="minorHAnsi" w:cstheme="minorHAnsi"/>
                <w:sz w:val="24"/>
                <w:szCs w:val="24"/>
              </w:rPr>
              <w:t xml:space="preserve">Ignition of vapour due to repair work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1"/>
              </w:numPr>
              <w:spacing w:after="2" w:line="23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Use competent contractors.  </w:t>
            </w:r>
          </w:p>
          <w:p w:rsidR="00E17C82" w:rsidRPr="002A53A4" w:rsidRDefault="00525711">
            <w:pPr>
              <w:numPr>
                <w:ilvl w:val="0"/>
                <w:numId w:val="21"/>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Agree safety method statement or permit-towork system.  </w:t>
            </w:r>
          </w:p>
          <w:p w:rsidR="00E17C82" w:rsidRPr="002A53A4" w:rsidRDefault="00525711">
            <w:pPr>
              <w:numPr>
                <w:ilvl w:val="0"/>
                <w:numId w:val="21"/>
              </w:numPr>
              <w:spacing w:after="0" w:line="25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Cordon off and control ignition sources in area around tank as agreed with contractor.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r>
      <w:tr w:rsidR="00E17C82" w:rsidRPr="002A53A4">
        <w:trPr>
          <w:trHeight w:val="2542"/>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Leak due to faulty repair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2"/>
              </w:numPr>
              <w:spacing w:after="1" w:line="241" w:lineRule="auto"/>
              <w:ind w:right="6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Ensure repairs are carried out by competent staff according to written procedures.  </w:t>
            </w:r>
          </w:p>
          <w:p w:rsidR="00E17C82" w:rsidRPr="002A53A4" w:rsidRDefault="00525711">
            <w:pPr>
              <w:numPr>
                <w:ilvl w:val="0"/>
                <w:numId w:val="22"/>
              </w:numPr>
              <w:spacing w:after="0" w:line="241" w:lineRule="auto"/>
              <w:ind w:right="6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Draw up standards for repair work.  </w:t>
            </w:r>
          </w:p>
          <w:p w:rsidR="00E17C82" w:rsidRPr="002A53A4" w:rsidRDefault="00525711">
            <w:pPr>
              <w:numPr>
                <w:ilvl w:val="0"/>
                <w:numId w:val="22"/>
              </w:numPr>
              <w:spacing w:after="0" w:line="259" w:lineRule="auto"/>
              <w:ind w:right="6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Carry out a test tank before bringing equipment back into use.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r>
    </w:tbl>
    <w:p w:rsidR="00525711" w:rsidRPr="002A53A4" w:rsidRDefault="00525711">
      <w:pPr>
        <w:spacing w:after="0" w:line="259" w:lineRule="auto"/>
        <w:ind w:left="0" w:firstLine="0"/>
        <w:rPr>
          <w:rFonts w:asciiTheme="minorHAnsi" w:hAnsiTheme="minorHAnsi" w:cstheme="minorHAnsi"/>
          <w:sz w:val="24"/>
          <w:szCs w:val="24"/>
        </w:rPr>
      </w:pPr>
    </w:p>
    <w:sectPr w:rsidR="00525711" w:rsidRPr="002A53A4" w:rsidSect="00AD46FE">
      <w:pgSz w:w="16840" w:h="11900" w:orient="landscape"/>
      <w:pgMar w:top="360" w:right="1258" w:bottom="77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C2" w:rsidRDefault="00504AC2" w:rsidP="002A53A4">
      <w:pPr>
        <w:spacing w:after="0" w:line="240" w:lineRule="auto"/>
      </w:pPr>
      <w:r>
        <w:separator/>
      </w:r>
    </w:p>
  </w:endnote>
  <w:endnote w:type="continuationSeparator" w:id="0">
    <w:p w:rsidR="00504AC2" w:rsidRDefault="00504AC2" w:rsidP="002A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C2" w:rsidRDefault="00504AC2" w:rsidP="002A53A4">
      <w:pPr>
        <w:spacing w:after="0" w:line="240" w:lineRule="auto"/>
      </w:pPr>
      <w:r>
        <w:separator/>
      </w:r>
    </w:p>
  </w:footnote>
  <w:footnote w:type="continuationSeparator" w:id="0">
    <w:p w:rsidR="00504AC2" w:rsidRDefault="00504AC2" w:rsidP="002A5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B54"/>
    <w:multiLevelType w:val="hybridMultilevel"/>
    <w:tmpl w:val="0C3A685C"/>
    <w:lvl w:ilvl="0" w:tplc="F57C1F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26B0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A2C39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B64A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0C1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4B15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FCE90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67E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8EE98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11D8"/>
    <w:multiLevelType w:val="hybridMultilevel"/>
    <w:tmpl w:val="5AE209DC"/>
    <w:lvl w:ilvl="0" w:tplc="96DA94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0CD7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CAB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34C4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E5E4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CB25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9A48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A91A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CC191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87AB4"/>
    <w:multiLevelType w:val="hybridMultilevel"/>
    <w:tmpl w:val="4F44626A"/>
    <w:lvl w:ilvl="0" w:tplc="E02A4F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CF18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CCE2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FC8C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CA0B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DA954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07A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7EB92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72FE3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2292D"/>
    <w:multiLevelType w:val="hybridMultilevel"/>
    <w:tmpl w:val="C1D49BCC"/>
    <w:lvl w:ilvl="0" w:tplc="64628E2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411A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6E2B1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BCB8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A15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6F2D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E121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2757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0859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0C25CE"/>
    <w:multiLevelType w:val="hybridMultilevel"/>
    <w:tmpl w:val="09C2AF6A"/>
    <w:lvl w:ilvl="0" w:tplc="E19849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E59C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65B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E2C2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CA99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A6AB9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042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279C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9EAC0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2019FF"/>
    <w:multiLevelType w:val="hybridMultilevel"/>
    <w:tmpl w:val="0DB63A5A"/>
    <w:lvl w:ilvl="0" w:tplc="F8A46F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A676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202C2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CB1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C535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18C23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2CF3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0C84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B41C2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3877E3"/>
    <w:multiLevelType w:val="hybridMultilevel"/>
    <w:tmpl w:val="27EAB554"/>
    <w:lvl w:ilvl="0" w:tplc="D7A8C9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4E49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03EC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C835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0547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07D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3C0C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07F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42D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556994"/>
    <w:multiLevelType w:val="hybridMultilevel"/>
    <w:tmpl w:val="6276C84C"/>
    <w:lvl w:ilvl="0" w:tplc="C6E49F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C709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827C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64D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06A5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04C70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6F3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94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6B69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6E6081"/>
    <w:multiLevelType w:val="hybridMultilevel"/>
    <w:tmpl w:val="03065996"/>
    <w:lvl w:ilvl="0" w:tplc="55449F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ABF1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B21AF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069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49A7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14FB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04C6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AABF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8E0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CF728D"/>
    <w:multiLevelType w:val="hybridMultilevel"/>
    <w:tmpl w:val="CA886514"/>
    <w:lvl w:ilvl="0" w:tplc="3FEE06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6074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6EE96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212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4234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169DD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909F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82C3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D864C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B9441D"/>
    <w:multiLevelType w:val="hybridMultilevel"/>
    <w:tmpl w:val="7F6E13D6"/>
    <w:lvl w:ilvl="0" w:tplc="36B8922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8D11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EE8F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BC25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CC9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630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9D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0E69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CF6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5F0283"/>
    <w:multiLevelType w:val="hybridMultilevel"/>
    <w:tmpl w:val="F8B8695C"/>
    <w:lvl w:ilvl="0" w:tplc="62D04454">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889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2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F4C3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A37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BCC77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4E6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65B2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BE467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2120F7"/>
    <w:multiLevelType w:val="hybridMultilevel"/>
    <w:tmpl w:val="96AA9CA6"/>
    <w:lvl w:ilvl="0" w:tplc="0EF077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8667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DAE9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C9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A875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AFA2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E490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C92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76DC4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8454C"/>
    <w:multiLevelType w:val="hybridMultilevel"/>
    <w:tmpl w:val="5C6CF668"/>
    <w:lvl w:ilvl="0" w:tplc="B1A0E3B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FC6B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29E4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02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B42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5C760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23D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6FAE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0EC1E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C16DC5"/>
    <w:multiLevelType w:val="hybridMultilevel"/>
    <w:tmpl w:val="FDEA9F9E"/>
    <w:lvl w:ilvl="0" w:tplc="16A4114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616E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9266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6EC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473A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C82B2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863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097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CAADE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9E5417"/>
    <w:multiLevelType w:val="hybridMultilevel"/>
    <w:tmpl w:val="9754E01C"/>
    <w:lvl w:ilvl="0" w:tplc="394227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AC0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F4B31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9E25C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69D5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5640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EC1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24C1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F6D62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A46934"/>
    <w:multiLevelType w:val="hybridMultilevel"/>
    <w:tmpl w:val="85FECD7A"/>
    <w:lvl w:ilvl="0" w:tplc="732856AC">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8EC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AC55A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D057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2D5D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836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23B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6B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3CAF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305322"/>
    <w:multiLevelType w:val="hybridMultilevel"/>
    <w:tmpl w:val="267CB348"/>
    <w:lvl w:ilvl="0" w:tplc="4F88735E">
      <w:start w:val="1"/>
      <w:numFmt w:val="decimal"/>
      <w:lvlText w:val="%1."/>
      <w:lvlJc w:val="left"/>
      <w:pPr>
        <w:ind w:left="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6237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8017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618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45B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2D7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F0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2CCB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2C3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CC356E"/>
    <w:multiLevelType w:val="hybridMultilevel"/>
    <w:tmpl w:val="FEC8D3AA"/>
    <w:lvl w:ilvl="0" w:tplc="B4605C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C9DD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24D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C3E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6246B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C63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06FB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4DA3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46F82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802BB7"/>
    <w:multiLevelType w:val="hybridMultilevel"/>
    <w:tmpl w:val="873C9F1C"/>
    <w:lvl w:ilvl="0" w:tplc="600282FC">
      <w:start w:val="1"/>
      <w:numFmt w:val="bullet"/>
      <w:lvlText w:val="•"/>
      <w:lvlJc w:val="left"/>
      <w:pPr>
        <w:ind w:left="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C3F3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04D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4C1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EE2A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201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F626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E8B7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185EF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E1229E"/>
    <w:multiLevelType w:val="hybridMultilevel"/>
    <w:tmpl w:val="8728976A"/>
    <w:lvl w:ilvl="0" w:tplc="2AFC85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C27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C733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2FF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8EA2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5AFB5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A3D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6E14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409C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C2627C"/>
    <w:multiLevelType w:val="hybridMultilevel"/>
    <w:tmpl w:val="1B14387A"/>
    <w:lvl w:ilvl="0" w:tplc="10749B8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6EDD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7E9E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0623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A81D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6E8C5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806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C75A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643E9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F85183"/>
    <w:multiLevelType w:val="hybridMultilevel"/>
    <w:tmpl w:val="92F896EA"/>
    <w:lvl w:ilvl="0" w:tplc="0B8AF12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454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8CA1A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96AB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10F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2312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4B9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EE12D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EA6F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0B62E5"/>
    <w:multiLevelType w:val="hybridMultilevel"/>
    <w:tmpl w:val="5B345244"/>
    <w:lvl w:ilvl="0" w:tplc="902C55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0276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BFD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D29E8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BCFA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00C8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8C4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60EB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7441A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4F0D1C"/>
    <w:multiLevelType w:val="hybridMultilevel"/>
    <w:tmpl w:val="20BC49DC"/>
    <w:lvl w:ilvl="0" w:tplc="10A612B6">
      <w:start w:val="1"/>
      <w:numFmt w:val="bullet"/>
      <w:lvlText w:val="•"/>
      <w:lvlJc w:val="left"/>
      <w:pPr>
        <w:ind w:left="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1A11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A7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941D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ECAB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9456D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5E50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472A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6E38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1E45F5"/>
    <w:multiLevelType w:val="hybridMultilevel"/>
    <w:tmpl w:val="388487EE"/>
    <w:lvl w:ilvl="0" w:tplc="26481448">
      <w:start w:val="1"/>
      <w:numFmt w:val="decimal"/>
      <w:lvlText w:val="%1."/>
      <w:lvlJc w:val="left"/>
      <w:pPr>
        <w:ind w:left="1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DA8E820">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73876BE">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B264C6A">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4F6A42A">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6DA23BE">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58884A6">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EDEEB42">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88C155E">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2854CB"/>
    <w:multiLevelType w:val="hybridMultilevel"/>
    <w:tmpl w:val="79C4B7C6"/>
    <w:lvl w:ilvl="0" w:tplc="A0627366">
      <w:start w:val="1"/>
      <w:numFmt w:val="decimal"/>
      <w:lvlText w:val="%1."/>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C63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E67F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980D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A93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36901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8655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20EF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A44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537F48"/>
    <w:multiLevelType w:val="hybridMultilevel"/>
    <w:tmpl w:val="7B5AD218"/>
    <w:lvl w:ilvl="0" w:tplc="9866F3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024E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E3D0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6E14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258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EF9C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A872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615E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28B2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387090"/>
    <w:multiLevelType w:val="hybridMultilevel"/>
    <w:tmpl w:val="21287F70"/>
    <w:lvl w:ilvl="0" w:tplc="5EFECF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6EE33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6AD5C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EE90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0500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E72A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2F3E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8274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CA99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FD1816"/>
    <w:multiLevelType w:val="hybridMultilevel"/>
    <w:tmpl w:val="71C4D75E"/>
    <w:lvl w:ilvl="0" w:tplc="D7429594">
      <w:start w:val="1"/>
      <w:numFmt w:val="bullet"/>
      <w:lvlText w:val="•"/>
      <w:lvlJc w:val="left"/>
      <w:pPr>
        <w:ind w:left="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E6EF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E78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8473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6A57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EB8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EA12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06D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1650F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5D053A"/>
    <w:multiLevelType w:val="hybridMultilevel"/>
    <w:tmpl w:val="44B2DFF4"/>
    <w:lvl w:ilvl="0" w:tplc="1CF42B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6F4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A79A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41F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02381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16E4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CC6D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CCC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B2649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19"/>
  </w:num>
  <w:num w:numId="3">
    <w:abstractNumId w:val="17"/>
  </w:num>
  <w:num w:numId="4">
    <w:abstractNumId w:val="24"/>
  </w:num>
  <w:num w:numId="5">
    <w:abstractNumId w:val="11"/>
  </w:num>
  <w:num w:numId="6">
    <w:abstractNumId w:val="26"/>
  </w:num>
  <w:num w:numId="7">
    <w:abstractNumId w:val="16"/>
  </w:num>
  <w:num w:numId="8">
    <w:abstractNumId w:val="25"/>
  </w:num>
  <w:num w:numId="9">
    <w:abstractNumId w:val="3"/>
  </w:num>
  <w:num w:numId="10">
    <w:abstractNumId w:val="2"/>
  </w:num>
  <w:num w:numId="11">
    <w:abstractNumId w:val="21"/>
  </w:num>
  <w:num w:numId="12">
    <w:abstractNumId w:val="18"/>
  </w:num>
  <w:num w:numId="13">
    <w:abstractNumId w:val="27"/>
  </w:num>
  <w:num w:numId="14">
    <w:abstractNumId w:val="23"/>
  </w:num>
  <w:num w:numId="15">
    <w:abstractNumId w:val="8"/>
  </w:num>
  <w:num w:numId="16">
    <w:abstractNumId w:val="10"/>
  </w:num>
  <w:num w:numId="17">
    <w:abstractNumId w:val="4"/>
  </w:num>
  <w:num w:numId="18">
    <w:abstractNumId w:val="1"/>
  </w:num>
  <w:num w:numId="19">
    <w:abstractNumId w:val="7"/>
  </w:num>
  <w:num w:numId="20">
    <w:abstractNumId w:val="13"/>
  </w:num>
  <w:num w:numId="21">
    <w:abstractNumId w:val="28"/>
  </w:num>
  <w:num w:numId="22">
    <w:abstractNumId w:val="9"/>
  </w:num>
  <w:num w:numId="23">
    <w:abstractNumId w:val="12"/>
  </w:num>
  <w:num w:numId="24">
    <w:abstractNumId w:val="6"/>
  </w:num>
  <w:num w:numId="25">
    <w:abstractNumId w:val="30"/>
  </w:num>
  <w:num w:numId="26">
    <w:abstractNumId w:val="20"/>
  </w:num>
  <w:num w:numId="27">
    <w:abstractNumId w:val="22"/>
  </w:num>
  <w:num w:numId="28">
    <w:abstractNumId w:val="14"/>
  </w:num>
  <w:num w:numId="29">
    <w:abstractNumId w:val="5"/>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82"/>
    <w:rsid w:val="001A54FE"/>
    <w:rsid w:val="001F4AD5"/>
    <w:rsid w:val="002A53A4"/>
    <w:rsid w:val="003038CA"/>
    <w:rsid w:val="00504AC2"/>
    <w:rsid w:val="00525711"/>
    <w:rsid w:val="006A73CA"/>
    <w:rsid w:val="006C4DF9"/>
    <w:rsid w:val="00AD46FE"/>
    <w:rsid w:val="00E1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80F6E-9E71-486A-9F2B-C878539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7"/>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FFFFFF"/>
      <w:sz w:val="28"/>
      <w:shd w:val="clear" w:color="auto" w:fill="000000"/>
    </w:rPr>
  </w:style>
  <w:style w:type="paragraph" w:styleId="Heading3">
    <w:name w:val="heading 3"/>
    <w:basedOn w:val="Normal"/>
    <w:next w:val="Normal"/>
    <w:link w:val="Heading3Char"/>
    <w:uiPriority w:val="9"/>
    <w:unhideWhenUsed/>
    <w:qFormat/>
    <w:rsid w:val="002A53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FFF"/>
      <w:sz w:val="28"/>
      <w:shd w:val="clear" w:color="auto" w:fill="000000"/>
    </w:rPr>
  </w:style>
  <w:style w:type="character" w:customStyle="1" w:styleId="Heading1Char">
    <w:name w:val="Heading 1 Char"/>
    <w:link w:val="Heading1"/>
    <w:rPr>
      <w:rFonts w:ascii="Arial" w:eastAsia="Arial" w:hAnsi="Arial" w:cs="Arial"/>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A4"/>
    <w:rPr>
      <w:rFonts w:ascii="Arial" w:eastAsia="Arial" w:hAnsi="Arial" w:cs="Arial"/>
      <w:color w:val="000000"/>
      <w:sz w:val="20"/>
    </w:rPr>
  </w:style>
  <w:style w:type="paragraph" w:styleId="Footer">
    <w:name w:val="footer"/>
    <w:basedOn w:val="Normal"/>
    <w:link w:val="FooterChar"/>
    <w:uiPriority w:val="99"/>
    <w:unhideWhenUsed/>
    <w:rsid w:val="002A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A4"/>
    <w:rPr>
      <w:rFonts w:ascii="Arial" w:eastAsia="Arial" w:hAnsi="Arial" w:cs="Arial"/>
      <w:color w:val="000000"/>
      <w:sz w:val="20"/>
    </w:rPr>
  </w:style>
  <w:style w:type="character" w:customStyle="1" w:styleId="Heading3Char">
    <w:name w:val="Heading 3 Char"/>
    <w:basedOn w:val="DefaultParagraphFont"/>
    <w:link w:val="Heading3"/>
    <w:uiPriority w:val="9"/>
    <w:rsid w:val="002A53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DSEAR DCC guidance.doc</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DSEAR DCC guidance.doc</dc:title>
  <dc:subject/>
  <dc:creator>caroline.darch</dc:creator>
  <cp:keywords/>
  <cp:lastModifiedBy>Lacey Goodwin</cp:lastModifiedBy>
  <cp:revision>3</cp:revision>
  <dcterms:created xsi:type="dcterms:W3CDTF">2019-04-17T14:31:00Z</dcterms:created>
  <dcterms:modified xsi:type="dcterms:W3CDTF">2019-04-17T15:32:00Z</dcterms:modified>
</cp:coreProperties>
</file>